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6F5" w:rsidRPr="009D58CE" w:rsidRDefault="009576F5" w:rsidP="009576F5">
      <w:pPr>
        <w:spacing w:after="0" w:line="240" w:lineRule="auto"/>
        <w:jc w:val="center"/>
        <w:outlineLvl w:val="0"/>
        <w:rPr>
          <w:rFonts w:ascii="PT Astra Serif" w:hAnsi="PT Astra Serif"/>
          <w:b/>
          <w:sz w:val="28"/>
          <w:szCs w:val="28"/>
          <w:lang w:eastAsia="ru-RU"/>
        </w:rPr>
      </w:pPr>
      <w:r w:rsidRPr="009D58CE">
        <w:rPr>
          <w:rFonts w:ascii="PT Astra Serif" w:hAnsi="PT Astra Serif"/>
          <w:b/>
          <w:sz w:val="28"/>
          <w:szCs w:val="28"/>
          <w:lang w:eastAsia="ru-RU"/>
        </w:rPr>
        <w:t>Отчет о ходе реализации и оценке эффективности</w:t>
      </w:r>
    </w:p>
    <w:p w:rsidR="009576F5" w:rsidRPr="009D58CE" w:rsidRDefault="009576F5" w:rsidP="009576F5">
      <w:pPr>
        <w:spacing w:after="0" w:line="240" w:lineRule="auto"/>
        <w:jc w:val="center"/>
        <w:outlineLvl w:val="0"/>
        <w:rPr>
          <w:rFonts w:ascii="PT Astra Serif" w:hAnsi="PT Astra Serif"/>
          <w:b/>
          <w:sz w:val="28"/>
          <w:szCs w:val="28"/>
          <w:lang w:eastAsia="ru-RU"/>
        </w:rPr>
      </w:pPr>
      <w:r w:rsidRPr="009D58CE">
        <w:rPr>
          <w:rFonts w:ascii="PT Astra Serif" w:hAnsi="PT Astra Serif"/>
          <w:b/>
          <w:sz w:val="28"/>
          <w:szCs w:val="28"/>
          <w:lang w:eastAsia="ru-RU"/>
        </w:rPr>
        <w:t xml:space="preserve">муниципальных программ за </w:t>
      </w:r>
      <w:r w:rsidR="00B27837" w:rsidRPr="009D58CE">
        <w:rPr>
          <w:rFonts w:ascii="PT Astra Serif" w:hAnsi="PT Astra Serif"/>
          <w:b/>
          <w:sz w:val="28"/>
          <w:szCs w:val="28"/>
          <w:lang w:eastAsia="ru-RU"/>
        </w:rPr>
        <w:t>1 квартал 2020</w:t>
      </w:r>
      <w:r w:rsidRPr="009D58CE">
        <w:rPr>
          <w:rFonts w:ascii="PT Astra Serif" w:hAnsi="PT Astra Serif"/>
          <w:b/>
          <w:sz w:val="28"/>
          <w:szCs w:val="28"/>
          <w:lang w:eastAsia="ru-RU"/>
        </w:rPr>
        <w:t xml:space="preserve"> год</w:t>
      </w:r>
      <w:r w:rsidR="0090291D" w:rsidRPr="009D58CE">
        <w:rPr>
          <w:rFonts w:ascii="PT Astra Serif" w:hAnsi="PT Astra Serif"/>
          <w:b/>
          <w:sz w:val="28"/>
          <w:szCs w:val="28"/>
          <w:lang w:eastAsia="ru-RU"/>
        </w:rPr>
        <w:t>а</w:t>
      </w:r>
    </w:p>
    <w:p w:rsidR="002549A1" w:rsidRPr="009D58CE" w:rsidRDefault="002549A1" w:rsidP="002549A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8CE">
        <w:rPr>
          <w:rFonts w:ascii="PT Astra Serif" w:hAnsi="PT Astra Serif"/>
          <w:sz w:val="28"/>
          <w:szCs w:val="28"/>
          <w:lang w:eastAsia="ru-RU"/>
        </w:rPr>
        <w:t>Отчет о ходе реализации</w:t>
      </w:r>
      <w:r w:rsidRPr="009D58CE"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  <w:r w:rsidRPr="009D58CE">
        <w:rPr>
          <w:rFonts w:ascii="PT Astra Serif" w:hAnsi="PT Astra Serif"/>
          <w:sz w:val="28"/>
          <w:szCs w:val="28"/>
          <w:lang w:eastAsia="ru-RU"/>
        </w:rPr>
        <w:t>и оценке</w:t>
      </w:r>
      <w:r w:rsidRPr="009D58CE"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  <w:r w:rsidRPr="009D58CE">
        <w:rPr>
          <w:rFonts w:ascii="PT Astra Serif" w:hAnsi="PT Astra Serif"/>
          <w:sz w:val="28"/>
          <w:szCs w:val="28"/>
          <w:lang w:eastAsia="ru-RU"/>
        </w:rPr>
        <w:t xml:space="preserve">эффективности муниципальных  программ Кимовского  района за 1 квартал 2020 года проводится на основании постановления администрации муниципального образования Кимовский район от 24.12.2013  № 2518 «Об утверждении методических указаний по разработке, реализации и оценке эффективности муниципальных программ муниципального образования Кимовский район». </w:t>
      </w:r>
    </w:p>
    <w:p w:rsidR="009576F5" w:rsidRDefault="009576F5" w:rsidP="009576F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2549A1" w:rsidRPr="002549A1" w:rsidRDefault="002549A1" w:rsidP="002549A1">
      <w:pPr>
        <w:spacing w:after="0" w:line="240" w:lineRule="auto"/>
        <w:ind w:firstLine="709"/>
        <w:jc w:val="center"/>
        <w:rPr>
          <w:rFonts w:ascii="PT Astra Serif" w:eastAsia="Calibri" w:hAnsi="PT Astra Serif"/>
          <w:b/>
          <w:sz w:val="28"/>
          <w:szCs w:val="28"/>
        </w:rPr>
      </w:pPr>
      <w:r w:rsidRPr="002549A1">
        <w:rPr>
          <w:rFonts w:ascii="PT Astra Serif" w:eastAsia="Calibri" w:hAnsi="PT Astra Serif"/>
          <w:b/>
          <w:sz w:val="28"/>
          <w:szCs w:val="28"/>
          <w:lang w:eastAsia="ru-RU"/>
        </w:rPr>
        <w:t xml:space="preserve">Сведения о достижении значений показателей муниципальной программы </w:t>
      </w:r>
      <w:r w:rsidRPr="002549A1">
        <w:rPr>
          <w:rFonts w:ascii="PT Astra Serif" w:eastAsia="Calibri" w:hAnsi="PT Astra Serif"/>
          <w:b/>
          <w:sz w:val="28"/>
          <w:szCs w:val="28"/>
        </w:rPr>
        <w:t>«</w:t>
      </w:r>
      <w:r w:rsidRPr="002549A1">
        <w:rPr>
          <w:rFonts w:ascii="PT Astra Serif" w:eastAsia="Calibri" w:hAnsi="PT Astra Serif"/>
          <w:b/>
          <w:sz w:val="28"/>
          <w:szCs w:val="28"/>
          <w:lang w:eastAsia="ru-RU"/>
        </w:rPr>
        <w:t xml:space="preserve">Информатизация муниципального образования Кимовский район на 2017-2024 годы» </w:t>
      </w:r>
      <w:r w:rsidRPr="002549A1">
        <w:rPr>
          <w:rFonts w:ascii="PT Astra Serif" w:eastAsia="Calibri" w:hAnsi="PT Astra Serif"/>
          <w:b/>
          <w:sz w:val="28"/>
          <w:szCs w:val="28"/>
        </w:rPr>
        <w:t>за 1 квартал 2020 года</w:t>
      </w:r>
    </w:p>
    <w:p w:rsidR="002549A1" w:rsidRPr="002549A1" w:rsidRDefault="002549A1" w:rsidP="002549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eastAsia="Calibri" w:hAnsi="PT Astra Serif"/>
          <w:b/>
          <w:sz w:val="28"/>
          <w:szCs w:val="2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34"/>
        <w:gridCol w:w="3476"/>
        <w:gridCol w:w="1276"/>
        <w:gridCol w:w="992"/>
        <w:gridCol w:w="1276"/>
        <w:gridCol w:w="1134"/>
        <w:gridCol w:w="1559"/>
      </w:tblGrid>
      <w:tr w:rsidR="002549A1" w:rsidRPr="002549A1" w:rsidTr="002549A1">
        <w:trPr>
          <w:jc w:val="center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9A1" w:rsidRPr="002549A1" w:rsidRDefault="002549A1" w:rsidP="002549A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2549A1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№</w:t>
            </w:r>
          </w:p>
          <w:p w:rsidR="002549A1" w:rsidRPr="002549A1" w:rsidRDefault="002549A1" w:rsidP="002549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Наименование показателей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Значения показателей 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549A1" w:rsidRPr="002549A1" w:rsidRDefault="002549A1" w:rsidP="002549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Обоснование отклонений значений показателя на конец отчетного периода</w:t>
            </w:r>
          </w:p>
        </w:tc>
      </w:tr>
      <w:tr w:rsidR="002549A1" w:rsidRPr="002549A1" w:rsidTr="002549A1">
        <w:trPr>
          <w:jc w:val="center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9A1" w:rsidRPr="002549A1" w:rsidRDefault="002549A1" w:rsidP="002549A1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D0D0D"/>
                <w:sz w:val="24"/>
                <w:szCs w:val="24"/>
                <w:lang w:eastAsia="ru-RU"/>
              </w:rPr>
            </w:pPr>
            <w:r w:rsidRPr="002549A1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период, предшествующий отчетному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549A1" w:rsidRPr="002549A1" w:rsidRDefault="002549A1" w:rsidP="002549A1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549A1" w:rsidRPr="002549A1" w:rsidTr="002549A1">
        <w:trPr>
          <w:jc w:val="center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A1" w:rsidRPr="002549A1" w:rsidRDefault="002549A1" w:rsidP="002549A1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2549A1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2549A1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9A1" w:rsidRPr="002549A1" w:rsidRDefault="002549A1" w:rsidP="002549A1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549A1" w:rsidRPr="002549A1" w:rsidTr="00254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34" w:type="dxa"/>
            <w:vAlign w:val="center"/>
          </w:tcPr>
          <w:p w:rsidR="002549A1" w:rsidRPr="002549A1" w:rsidRDefault="002549A1" w:rsidP="002549A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2549A1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6" w:type="dxa"/>
            <w:vAlign w:val="center"/>
          </w:tcPr>
          <w:p w:rsidR="002549A1" w:rsidRPr="002549A1" w:rsidRDefault="002549A1" w:rsidP="002549A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2549A1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2549A1" w:rsidRPr="002549A1" w:rsidRDefault="002549A1" w:rsidP="002549A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2549A1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2549A1" w:rsidRPr="002549A1" w:rsidRDefault="002549A1" w:rsidP="002549A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2549A1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2549A1" w:rsidRPr="002549A1" w:rsidRDefault="002549A1" w:rsidP="002549A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2549A1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2549A1" w:rsidRPr="002549A1" w:rsidRDefault="002549A1" w:rsidP="002549A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2549A1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Align w:val="center"/>
          </w:tcPr>
          <w:p w:rsidR="002549A1" w:rsidRPr="002549A1" w:rsidRDefault="002549A1" w:rsidP="002549A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2549A1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7</w:t>
            </w:r>
          </w:p>
        </w:tc>
      </w:tr>
      <w:tr w:rsidR="002549A1" w:rsidRPr="002549A1" w:rsidTr="002549A1">
        <w:trPr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A1" w:rsidRPr="002549A1" w:rsidRDefault="002549A1" w:rsidP="002549A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rPr>
                <w:rFonts w:ascii="PT Astra Serif" w:hAnsi="PT Astra Serif"/>
                <w:color w:val="0D0D0D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D0D0D"/>
                <w:sz w:val="24"/>
                <w:szCs w:val="24"/>
                <w:lang w:eastAsia="ru-RU"/>
              </w:rPr>
              <w:t>Доля муниципальных учреждений, имеющих широкополосный доступ к сети "Интернет" со скоростью доступа не ниже 10 Мбит/с, в среднем по Кимовскому району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2549A1">
              <w:rPr>
                <w:rFonts w:ascii="PT Astra Serif" w:eastAsia="Calibri" w:hAnsi="PT Astra Serif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A1" w:rsidRPr="002549A1" w:rsidRDefault="002549A1" w:rsidP="002549A1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2549A1" w:rsidRPr="002549A1" w:rsidTr="002549A1">
        <w:trPr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A1" w:rsidRPr="002549A1" w:rsidRDefault="002549A1" w:rsidP="002549A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rPr>
                <w:rFonts w:ascii="PT Astra Serif" w:hAnsi="PT Astra Serif"/>
                <w:color w:val="0D0D0D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D0D0D"/>
                <w:sz w:val="24"/>
                <w:szCs w:val="24"/>
                <w:lang w:eastAsia="ru-RU"/>
              </w:rPr>
              <w:t>Количество муниципальных услуг, оказываемых органами местного самоуправления Кимовского района в электронном виде с использованием портала государственных (муниципальных)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2549A1">
              <w:rPr>
                <w:rFonts w:ascii="PT Astra Serif" w:eastAsia="Calibri" w:hAnsi="PT Astra Serif"/>
                <w:sz w:val="24"/>
                <w:szCs w:val="24"/>
              </w:rPr>
              <w:t>94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A1" w:rsidRPr="002549A1" w:rsidRDefault="002549A1" w:rsidP="002549A1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2549A1" w:rsidRPr="002549A1" w:rsidTr="002549A1">
        <w:trPr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A1" w:rsidRPr="002549A1" w:rsidRDefault="002549A1" w:rsidP="002549A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rPr>
                <w:rFonts w:ascii="PT Astra Serif" w:hAnsi="PT Astra Serif"/>
                <w:color w:val="0D0D0D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D0D0D"/>
                <w:sz w:val="24"/>
                <w:szCs w:val="24"/>
                <w:lang w:eastAsia="ru-RU"/>
              </w:rPr>
              <w:t>Доля государственных и муниципальных услуг, предоставляемых посредством Региональной системы межведомственного электронного взаимодействия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2549A1">
              <w:rPr>
                <w:rFonts w:ascii="PT Astra Serif" w:eastAsia="Calibri" w:hAnsi="PT Astra Serif"/>
                <w:sz w:val="24"/>
                <w:szCs w:val="24"/>
              </w:rPr>
              <w:t>85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A1" w:rsidRPr="002549A1" w:rsidRDefault="002549A1" w:rsidP="002549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Реализация на региональном уровне</w:t>
            </w:r>
          </w:p>
        </w:tc>
      </w:tr>
      <w:tr w:rsidR="002549A1" w:rsidRPr="002549A1" w:rsidTr="002549A1">
        <w:trPr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A1" w:rsidRPr="002549A1" w:rsidRDefault="002549A1" w:rsidP="002549A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2549A1">
              <w:rPr>
                <w:rFonts w:ascii="PT Astra Serif" w:eastAsia="Calibri" w:hAnsi="PT Astra Serif"/>
                <w:sz w:val="24"/>
                <w:szCs w:val="24"/>
              </w:rPr>
              <w:t>94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A1" w:rsidRPr="002549A1" w:rsidRDefault="002549A1" w:rsidP="002549A1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2549A1" w:rsidRPr="002549A1" w:rsidTr="002549A1">
        <w:trPr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A1" w:rsidRPr="002549A1" w:rsidRDefault="002549A1" w:rsidP="002549A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Доля граждан Тульской </w:t>
            </w: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lastRenderedPageBreak/>
              <w:t xml:space="preserve">области старше 14 лет, имеющих подтвержденный аккаунт ЕСИА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2549A1">
              <w:rPr>
                <w:rFonts w:ascii="PT Astra Serif" w:eastAsia="Calibri" w:hAnsi="PT Astra Serif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A1" w:rsidRPr="002549A1" w:rsidRDefault="002549A1" w:rsidP="002549A1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2549A1" w:rsidRPr="002549A1" w:rsidTr="002549A1">
        <w:trPr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A1" w:rsidRPr="002549A1" w:rsidRDefault="002549A1" w:rsidP="002549A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Уровень удовлетворенности граждан Российской Федерации качеством предоставления государственных и муниципальных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2549A1">
              <w:rPr>
                <w:rFonts w:ascii="PT Astra Serif" w:eastAsia="Calibri" w:hAnsi="PT Astra Serif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A1" w:rsidRPr="002549A1" w:rsidRDefault="002549A1" w:rsidP="002549A1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2549A1" w:rsidRPr="002549A1" w:rsidTr="002549A1">
        <w:trPr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A1" w:rsidRPr="002549A1" w:rsidRDefault="002549A1" w:rsidP="002549A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Количество сотрудников Администрации, прошедших обучение работе с информационными системами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2549A1">
              <w:rPr>
                <w:rFonts w:ascii="PT Astra Serif" w:eastAsia="Calibri" w:hAnsi="PT Astra Serif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A1" w:rsidRPr="002549A1" w:rsidRDefault="002549A1" w:rsidP="002549A1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2549A1" w:rsidRPr="002549A1" w:rsidTr="002549A1">
        <w:trPr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A1" w:rsidRPr="002549A1" w:rsidRDefault="002549A1" w:rsidP="002549A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Доля автоматизированных рабочих мест в Администрации, на которых производится обработка информации ограниченного распространения, соответствующих требованиям нормативных документов в области информационной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2549A1">
              <w:rPr>
                <w:rFonts w:ascii="PT Astra Serif" w:eastAsia="Calibri" w:hAnsi="PT Astra Serif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A1" w:rsidRPr="002549A1" w:rsidRDefault="002549A1" w:rsidP="002549A1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2549A1" w:rsidRPr="002549A1" w:rsidTr="002549A1">
        <w:trPr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A1" w:rsidRPr="002549A1" w:rsidRDefault="002549A1" w:rsidP="002549A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Доля отечественных товаров и услуг в объеме внутреннего рынка информационных и телекоммуникационных технологий, более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2549A1">
              <w:rPr>
                <w:rFonts w:ascii="PT Astra Serif" w:eastAsia="Calibri" w:hAnsi="PT Astra Serif"/>
                <w:sz w:val="24"/>
                <w:szCs w:val="24"/>
              </w:rPr>
              <w:t>65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A1" w:rsidRPr="002549A1" w:rsidRDefault="002549A1" w:rsidP="002549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2549A1" w:rsidRPr="002549A1" w:rsidTr="002549A1">
        <w:trPr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A1" w:rsidRPr="002549A1" w:rsidRDefault="002549A1" w:rsidP="002549A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Доля размещенных заказов на поставки товаров, выполнение работ и оказание услуг для государственных и муниципальных нужд самоуправления с использованием электронных торговых площадок в общем объеме размещаемых заказов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2549A1">
              <w:rPr>
                <w:rFonts w:ascii="PT Astra Serif" w:eastAsia="Calibri" w:hAnsi="PT Astra Serif"/>
                <w:sz w:val="24"/>
                <w:szCs w:val="24"/>
              </w:rPr>
              <w:t>85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A1" w:rsidRPr="002549A1" w:rsidRDefault="002549A1" w:rsidP="002549A1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2549A1" w:rsidRPr="002549A1" w:rsidTr="002549A1">
        <w:trPr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A1" w:rsidRPr="002549A1" w:rsidRDefault="002549A1" w:rsidP="002549A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rPr>
                <w:rFonts w:ascii="PT Astra Serif" w:hAnsi="PT Astra Serif"/>
                <w:color w:val="0D0D0D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D0D0D"/>
                <w:sz w:val="24"/>
                <w:szCs w:val="24"/>
                <w:lang w:eastAsia="ru-RU"/>
              </w:rPr>
              <w:t>Количество обращений граждан, выполненных с нарушением сроков исполнения, не более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2549A1">
              <w:rPr>
                <w:rFonts w:ascii="PT Astra Serif" w:eastAsia="Calibri" w:hAnsi="PT Astra Serif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A1" w:rsidRPr="002549A1" w:rsidRDefault="002549A1" w:rsidP="002549A1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2549A1" w:rsidRPr="002549A1" w:rsidTr="002549A1">
        <w:trPr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A1" w:rsidRPr="002549A1" w:rsidRDefault="002549A1" w:rsidP="002549A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rPr>
                <w:rFonts w:ascii="PT Astra Serif" w:hAnsi="PT Astra Serif"/>
                <w:color w:val="0D0D0D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D0D0D"/>
                <w:sz w:val="24"/>
                <w:szCs w:val="24"/>
                <w:lang w:eastAsia="ru-RU"/>
              </w:rPr>
              <w:t xml:space="preserve">Доля структурных подразделений администрации МО Кимовский район, осуществляющих обмен электронными образами документов с органами исполнительной власти Тульской области с использованием системы электронного </w:t>
            </w:r>
            <w:r w:rsidRPr="002549A1">
              <w:rPr>
                <w:rFonts w:ascii="PT Astra Serif" w:hAnsi="PT Astra Serif"/>
                <w:color w:val="0D0D0D"/>
                <w:sz w:val="24"/>
                <w:szCs w:val="24"/>
                <w:lang w:eastAsia="ru-RU"/>
              </w:rPr>
              <w:lastRenderedPageBreak/>
              <w:t>документооборота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2549A1">
              <w:rPr>
                <w:rFonts w:ascii="PT Astra Serif" w:eastAsia="Calibri" w:hAnsi="PT Astra Serif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A1" w:rsidRPr="002549A1" w:rsidRDefault="002549A1" w:rsidP="002549A1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2549A1" w:rsidRPr="002549A1" w:rsidTr="002549A1">
        <w:trPr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A1" w:rsidRPr="002549A1" w:rsidRDefault="002549A1" w:rsidP="002549A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rPr>
                <w:rFonts w:ascii="PT Astra Serif" w:hAnsi="PT Astra Serif"/>
                <w:color w:val="0D0D0D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D0D0D"/>
                <w:sz w:val="24"/>
                <w:szCs w:val="24"/>
                <w:lang w:eastAsia="ru-RU"/>
              </w:rPr>
              <w:t xml:space="preserve">Доля защищенных рабочих станций/серверов в структурных подразделениях администрации муниципального образования Кимовский район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2549A1">
              <w:rPr>
                <w:rFonts w:ascii="PT Astra Serif" w:eastAsia="Calibri" w:hAnsi="PT Astra Serif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A1" w:rsidRPr="002549A1" w:rsidRDefault="002549A1" w:rsidP="002549A1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549A1" w:rsidRPr="002549A1" w:rsidRDefault="002549A1" w:rsidP="002549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eastAsia="Calibri" w:hAnsi="PT Astra Serif"/>
          <w:b/>
          <w:sz w:val="28"/>
          <w:szCs w:val="28"/>
        </w:rPr>
      </w:pPr>
    </w:p>
    <w:p w:rsidR="002549A1" w:rsidRPr="002549A1" w:rsidRDefault="002549A1" w:rsidP="002549A1">
      <w:pPr>
        <w:spacing w:after="0" w:line="240" w:lineRule="auto"/>
        <w:ind w:firstLine="567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2549A1">
        <w:rPr>
          <w:rFonts w:ascii="PT Astra Serif" w:eastAsia="Calibri" w:hAnsi="PT Astra Serif"/>
          <w:sz w:val="28"/>
          <w:szCs w:val="28"/>
          <w:lang w:eastAsia="ru-RU"/>
        </w:rPr>
        <w:t xml:space="preserve">Оценка эффективности реализации муниципальной программы по степени достижения показателей составляет 77%. Итоги реализации муниципальной программы </w:t>
      </w:r>
      <w:r w:rsidRPr="002549A1">
        <w:rPr>
          <w:rFonts w:ascii="PT Astra Serif" w:eastAsia="Calibri" w:hAnsi="PT Astra Serif"/>
          <w:sz w:val="28"/>
          <w:szCs w:val="28"/>
        </w:rPr>
        <w:t>1 квартал 2020 года</w:t>
      </w:r>
      <w:r w:rsidRPr="002549A1">
        <w:rPr>
          <w:rFonts w:ascii="PT Astra Serif" w:eastAsia="Calibri" w:hAnsi="PT Astra Serif"/>
          <w:sz w:val="28"/>
          <w:szCs w:val="28"/>
          <w:lang w:eastAsia="ru-RU"/>
        </w:rPr>
        <w:t xml:space="preserve"> признаются положительными.</w:t>
      </w:r>
    </w:p>
    <w:p w:rsidR="002549A1" w:rsidRPr="00DC401B" w:rsidRDefault="002549A1" w:rsidP="009576F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2549A1" w:rsidRPr="002549A1" w:rsidRDefault="002549A1" w:rsidP="00254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bookmarkStart w:id="0" w:name="Par1177"/>
      <w:bookmarkStart w:id="1" w:name="Par1218"/>
      <w:bookmarkEnd w:id="0"/>
      <w:bookmarkEnd w:id="1"/>
      <w:r w:rsidRPr="002549A1">
        <w:rPr>
          <w:rFonts w:ascii="PT Astra Serif" w:hAnsi="PT Astra Serif"/>
          <w:b/>
          <w:sz w:val="28"/>
          <w:szCs w:val="28"/>
          <w:lang w:eastAsia="ru-RU"/>
        </w:rPr>
        <w:t>Сведения</w:t>
      </w:r>
    </w:p>
    <w:p w:rsidR="002549A1" w:rsidRPr="002549A1" w:rsidRDefault="002549A1" w:rsidP="00254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2549A1">
        <w:rPr>
          <w:rFonts w:ascii="PT Astra Serif" w:hAnsi="PT Astra Serif"/>
          <w:b/>
          <w:sz w:val="28"/>
          <w:szCs w:val="28"/>
          <w:lang w:eastAsia="ru-RU"/>
        </w:rPr>
        <w:t xml:space="preserve"> о достижении значений показателей муниципальной программы </w:t>
      </w:r>
    </w:p>
    <w:p w:rsidR="002549A1" w:rsidRPr="002549A1" w:rsidRDefault="002549A1" w:rsidP="00254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2549A1">
        <w:rPr>
          <w:rFonts w:ascii="PT Astra Serif" w:hAnsi="PT Astra Serif"/>
          <w:b/>
          <w:sz w:val="28"/>
          <w:szCs w:val="28"/>
          <w:lang w:eastAsia="ru-RU"/>
        </w:rPr>
        <w:t>Кимовского района «Педагогические кадры  муниципального образования Кимовский район на 2019-2024 годы»</w:t>
      </w:r>
    </w:p>
    <w:p w:rsidR="002549A1" w:rsidRPr="002549A1" w:rsidRDefault="002549A1" w:rsidP="00254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2549A1">
        <w:rPr>
          <w:rFonts w:ascii="PT Astra Serif" w:hAnsi="PT Astra Serif" w:cs="Courier New"/>
          <w:b/>
          <w:sz w:val="28"/>
          <w:szCs w:val="28"/>
          <w:lang w:eastAsia="ru-RU"/>
        </w:rPr>
        <w:t xml:space="preserve">по итогам </w:t>
      </w:r>
      <w:r w:rsidRPr="002549A1">
        <w:rPr>
          <w:rFonts w:ascii="PT Astra Serif" w:hAnsi="PT Astra Serif" w:cs="Courier New"/>
          <w:b/>
          <w:sz w:val="28"/>
          <w:szCs w:val="28"/>
          <w:lang w:val="en-US" w:eastAsia="ru-RU"/>
        </w:rPr>
        <w:t>I</w:t>
      </w:r>
      <w:r w:rsidRPr="002549A1">
        <w:rPr>
          <w:rFonts w:ascii="PT Astra Serif" w:hAnsi="PT Astra Serif" w:cs="Courier New"/>
          <w:b/>
          <w:sz w:val="28"/>
          <w:szCs w:val="28"/>
          <w:lang w:eastAsia="ru-RU"/>
        </w:rPr>
        <w:t xml:space="preserve"> квартала 2020 года.</w:t>
      </w:r>
    </w:p>
    <w:p w:rsidR="002549A1" w:rsidRPr="002549A1" w:rsidRDefault="002549A1" w:rsidP="00254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4"/>
          <w:szCs w:val="24"/>
          <w:lang w:eastAsia="ru-RU"/>
        </w:rPr>
      </w:pPr>
    </w:p>
    <w:tbl>
      <w:tblPr>
        <w:tblW w:w="12645" w:type="dxa"/>
        <w:tblInd w:w="35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3"/>
        <w:gridCol w:w="1699"/>
        <w:gridCol w:w="1065"/>
        <w:gridCol w:w="1597"/>
        <w:gridCol w:w="1065"/>
        <w:gridCol w:w="1065"/>
        <w:gridCol w:w="2396"/>
        <w:gridCol w:w="1065"/>
        <w:gridCol w:w="1065"/>
        <w:gridCol w:w="1065"/>
      </w:tblGrid>
      <w:tr w:rsidR="002549A1" w:rsidRPr="002549A1" w:rsidTr="002549A1">
        <w:trPr>
          <w:gridAfter w:val="3"/>
          <w:wAfter w:w="3195" w:type="dxa"/>
          <w:trHeight w:val="871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Ед. измере-ния</w:t>
            </w:r>
          </w:p>
        </w:tc>
        <w:tc>
          <w:tcPr>
            <w:tcW w:w="3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Значения показателей муниципальной  программы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Обоснование отклонений значений показателя  на конец отчетного периода (при наличии)</w:t>
            </w:r>
          </w:p>
        </w:tc>
      </w:tr>
      <w:tr w:rsidR="002549A1" w:rsidRPr="002549A1" w:rsidTr="002549A1">
        <w:trPr>
          <w:gridAfter w:val="3"/>
          <w:wAfter w:w="3195" w:type="dxa"/>
          <w:trHeight w:val="370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период, предшествующий отчетному </w:t>
            </w:r>
            <w:hyperlink r:id="rId8" w:anchor="Par1218#Par1218" w:history="1">
              <w:r w:rsidRPr="002549A1">
                <w:rPr>
                  <w:rFonts w:ascii="PT Astra Serif" w:hAnsi="PT Astra Serif"/>
                  <w:color w:val="000000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2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отчетный период </w:t>
            </w:r>
          </w:p>
        </w:tc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2549A1" w:rsidRPr="002549A1" w:rsidTr="002549A1">
        <w:trPr>
          <w:gridAfter w:val="3"/>
          <w:wAfter w:w="3195" w:type="dxa"/>
          <w:trHeight w:val="188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2549A1" w:rsidRPr="002549A1" w:rsidTr="002549A1">
        <w:trPr>
          <w:gridAfter w:val="3"/>
          <w:wAfter w:w="3195" w:type="dxa"/>
          <w:trHeight w:val="27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549A1" w:rsidRPr="002549A1" w:rsidTr="002549A1">
        <w:trPr>
          <w:gridAfter w:val="3"/>
          <w:wAfter w:w="3195" w:type="dxa"/>
          <w:trHeight w:val="19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8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bCs/>
                <w:color w:val="000000"/>
                <w:sz w:val="24"/>
                <w:szCs w:val="24"/>
                <w:lang w:eastAsia="ru-RU"/>
              </w:rPr>
              <w:t>Обеспечение координации работы по обновлению профессиональных кадров муниципальной системы образования</w:t>
            </w:r>
          </w:p>
        </w:tc>
      </w:tr>
      <w:tr w:rsidR="002549A1" w:rsidRPr="002549A1" w:rsidTr="002549A1">
        <w:trPr>
          <w:gridAfter w:val="3"/>
          <w:wAfter w:w="3195" w:type="dxa"/>
          <w:trHeight w:val="278"/>
        </w:trPr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      1.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Процент текучести кадров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Выполнено </w:t>
            </w:r>
          </w:p>
        </w:tc>
      </w:tr>
      <w:tr w:rsidR="002549A1" w:rsidRPr="002549A1" w:rsidTr="002549A1">
        <w:trPr>
          <w:gridAfter w:val="3"/>
          <w:wAfter w:w="3195" w:type="dxa"/>
          <w:trHeight w:val="29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</w:t>
            </w:r>
          </w:p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Повышение профессионализма педагогических и руководящих работников муниципальной системы образования района</w:t>
            </w:r>
          </w:p>
        </w:tc>
      </w:tr>
      <w:tr w:rsidR="002549A1" w:rsidRPr="002549A1" w:rsidTr="002549A1">
        <w:trPr>
          <w:gridAfter w:val="3"/>
          <w:wAfter w:w="3195" w:type="dxa"/>
          <w:trHeight w:val="29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sz w:val="24"/>
                <w:szCs w:val="24"/>
                <w:lang w:eastAsia="ru-RU"/>
              </w:rPr>
              <w:t>Удельный вес численности учителей в возрасте до 30 лет в общей численности учителей общеобразовательных учреждений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165,2</w:t>
            </w:r>
          </w:p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2549A1" w:rsidRPr="002549A1" w:rsidTr="002549A1">
        <w:trPr>
          <w:gridAfter w:val="3"/>
          <w:wAfter w:w="3195" w:type="dxa"/>
          <w:trHeight w:val="29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Повышение качества образовательных услуг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549A1" w:rsidRPr="002549A1" w:rsidTr="002549A1">
        <w:trPr>
          <w:trHeight w:val="29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bCs/>
                <w:color w:val="000000"/>
                <w:sz w:val="24"/>
                <w:szCs w:val="24"/>
                <w:lang w:eastAsia="ru-RU"/>
              </w:rPr>
              <w:t>Создание условий для закрепления педагогических кадров в образовательных учреждениях посредством новых механизмов финансово - экономического стимулирования и социальной поддержки</w:t>
            </w:r>
          </w:p>
        </w:tc>
        <w:tc>
          <w:tcPr>
            <w:tcW w:w="1065" w:type="dxa"/>
          </w:tcPr>
          <w:p w:rsidR="002549A1" w:rsidRPr="002549A1" w:rsidRDefault="002549A1" w:rsidP="002549A1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2549A1" w:rsidRPr="002549A1" w:rsidTr="002549A1">
        <w:trPr>
          <w:gridAfter w:val="3"/>
          <w:wAfter w:w="3195" w:type="dxa"/>
          <w:trHeight w:val="29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Количество трудоустроившихся молодых специалистов и продолжающих работу в муниципальной системе образования в течение 3-х лет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18</w:t>
            </w:r>
          </w:p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549A1" w:rsidRPr="002549A1" w:rsidRDefault="00076FEF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-6350</wp:posOffset>
                      </wp:positionV>
                      <wp:extent cx="3867150" cy="0"/>
                      <wp:effectExtent l="8255" t="12700" r="10795" b="6350"/>
                      <wp:wrapNone/>
                      <wp:docPr id="17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67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6" o:spid="_x0000_s1026" type="#_x0000_t32" style="position:absolute;margin-left:-3.1pt;margin-top:-.5pt;width:30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"/>
                  </w:pict>
                </mc:Fallback>
              </mc:AlternateContent>
            </w:r>
            <w:r w:rsidR="002549A1"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</w:t>
            </w:r>
          </w:p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18</w:t>
            </w:r>
          </w:p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2549A1" w:rsidRPr="002549A1" w:rsidTr="002549A1">
        <w:trPr>
          <w:gridAfter w:val="3"/>
          <w:wAfter w:w="3195" w:type="dxa"/>
          <w:trHeight w:val="29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Процент выпускников учреждений высшего и среднего профессионального образования, обучавшихся на условиях целевого набора и прибывших в образовательные учреждения города и района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549A1" w:rsidRPr="002549A1" w:rsidRDefault="002549A1" w:rsidP="002549A1">
      <w:pPr>
        <w:widowControl w:val="0"/>
        <w:autoSpaceDE w:val="0"/>
        <w:autoSpaceDN w:val="0"/>
        <w:adjustRightInd w:val="0"/>
        <w:spacing w:after="0" w:line="260" w:lineRule="exact"/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2549A1" w:rsidRPr="002549A1" w:rsidRDefault="002549A1" w:rsidP="002549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  <w:lang w:eastAsia="ru-RU"/>
        </w:rPr>
      </w:pPr>
      <w:r w:rsidRPr="002549A1">
        <w:rPr>
          <w:rFonts w:ascii="PT Astra Serif" w:hAnsi="PT Astra Serif"/>
          <w:sz w:val="28"/>
          <w:szCs w:val="28"/>
          <w:lang w:eastAsia="ru-RU"/>
        </w:rPr>
        <w:t xml:space="preserve">Оценка эффективности реализации муниципальной программы по степени достижения показателей составляет  112,4 %. Итоги реализации муниципальной программы за </w:t>
      </w:r>
      <w:r w:rsidRPr="002549A1">
        <w:rPr>
          <w:rFonts w:ascii="PT Astra Serif" w:hAnsi="PT Astra Serif" w:cs="Arial"/>
          <w:sz w:val="28"/>
          <w:szCs w:val="28"/>
          <w:lang w:val="en-US" w:eastAsia="ru-RU"/>
        </w:rPr>
        <w:t>I</w:t>
      </w:r>
      <w:r w:rsidRPr="002549A1">
        <w:rPr>
          <w:rFonts w:ascii="PT Astra Serif" w:hAnsi="PT Astra Serif" w:cs="Arial"/>
          <w:sz w:val="28"/>
          <w:szCs w:val="28"/>
          <w:lang w:eastAsia="ru-RU"/>
        </w:rPr>
        <w:t xml:space="preserve"> квартал 2020 года</w:t>
      </w:r>
      <w:r w:rsidRPr="002549A1">
        <w:rPr>
          <w:rFonts w:ascii="PT Astra Serif" w:hAnsi="PT Astra Serif"/>
          <w:sz w:val="28"/>
          <w:szCs w:val="28"/>
          <w:lang w:eastAsia="ru-RU"/>
        </w:rPr>
        <w:t xml:space="preserve"> признаются положительными, программа рекомендуется к дальнейшей реализации.</w:t>
      </w:r>
    </w:p>
    <w:p w:rsidR="002549A1" w:rsidRPr="002549A1" w:rsidRDefault="002549A1" w:rsidP="002549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2549A1" w:rsidRPr="00A06220" w:rsidRDefault="002549A1" w:rsidP="00254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A06220">
        <w:rPr>
          <w:rFonts w:ascii="PT Astra Serif" w:hAnsi="PT Astra Serif"/>
          <w:b/>
          <w:sz w:val="28"/>
          <w:szCs w:val="28"/>
          <w:lang w:eastAsia="ru-RU"/>
        </w:rPr>
        <w:t>Сведения</w:t>
      </w:r>
    </w:p>
    <w:p w:rsidR="002549A1" w:rsidRPr="00A06220" w:rsidRDefault="002549A1" w:rsidP="00254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A06220">
        <w:rPr>
          <w:rFonts w:ascii="PT Astra Serif" w:hAnsi="PT Astra Serif"/>
          <w:b/>
          <w:sz w:val="28"/>
          <w:szCs w:val="28"/>
          <w:lang w:eastAsia="ru-RU"/>
        </w:rPr>
        <w:t xml:space="preserve"> о достижении значений показателей муниципальной программы </w:t>
      </w:r>
    </w:p>
    <w:p w:rsidR="002549A1" w:rsidRPr="00A06220" w:rsidRDefault="002549A1" w:rsidP="00254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A06220">
        <w:rPr>
          <w:rFonts w:ascii="PT Astra Serif" w:hAnsi="PT Astra Serif"/>
          <w:b/>
          <w:sz w:val="28"/>
          <w:szCs w:val="28"/>
          <w:lang w:eastAsia="ru-RU"/>
        </w:rPr>
        <w:t xml:space="preserve">Кимовского района «Повышение качества образования в образовательных организациях муниципального образования Кимовский район на 2019-2024 годы» по итогам </w:t>
      </w:r>
      <w:r w:rsidRPr="00A06220">
        <w:rPr>
          <w:rFonts w:ascii="PT Astra Serif" w:hAnsi="PT Astra Serif"/>
          <w:b/>
          <w:sz w:val="28"/>
          <w:szCs w:val="28"/>
          <w:lang w:val="en-US" w:eastAsia="ru-RU"/>
        </w:rPr>
        <w:t>I</w:t>
      </w:r>
      <w:r w:rsidRPr="00A06220"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  <w:r w:rsidRPr="00A06220">
        <w:rPr>
          <w:rFonts w:ascii="PT Astra Serif" w:hAnsi="PT Astra Serif" w:cs="Courier New"/>
          <w:b/>
          <w:sz w:val="28"/>
          <w:szCs w:val="28"/>
          <w:lang w:eastAsia="ru-RU"/>
        </w:rPr>
        <w:t>квартала</w:t>
      </w:r>
      <w:r w:rsidRPr="00A06220">
        <w:rPr>
          <w:rFonts w:ascii="PT Astra Serif" w:hAnsi="PT Astra Serif"/>
          <w:b/>
          <w:sz w:val="28"/>
          <w:szCs w:val="28"/>
          <w:lang w:eastAsia="ru-RU"/>
        </w:rPr>
        <w:t xml:space="preserve"> 2020 года.</w:t>
      </w:r>
    </w:p>
    <w:p w:rsidR="002549A1" w:rsidRPr="002549A1" w:rsidRDefault="002549A1" w:rsidP="00254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4"/>
          <w:szCs w:val="24"/>
          <w:lang w:eastAsia="ru-RU"/>
        </w:rPr>
      </w:pPr>
    </w:p>
    <w:tbl>
      <w:tblPr>
        <w:tblW w:w="13355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2404"/>
        <w:gridCol w:w="1065"/>
        <w:gridCol w:w="1597"/>
        <w:gridCol w:w="1065"/>
        <w:gridCol w:w="1065"/>
        <w:gridCol w:w="2396"/>
        <w:gridCol w:w="1065"/>
        <w:gridCol w:w="1065"/>
        <w:gridCol w:w="1065"/>
      </w:tblGrid>
      <w:tr w:rsidR="002549A1" w:rsidRPr="002549A1" w:rsidTr="002549A1">
        <w:trPr>
          <w:gridAfter w:val="3"/>
          <w:wAfter w:w="3195" w:type="dxa"/>
          <w:trHeight w:val="87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Ед. измере-ния</w:t>
            </w:r>
          </w:p>
        </w:tc>
        <w:tc>
          <w:tcPr>
            <w:tcW w:w="3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Значения показателей муниципальной  программы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Обоснование отклонений значений показателя  на конец отчетного периода </w:t>
            </w: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lastRenderedPageBreak/>
              <w:t>(при наличии)</w:t>
            </w:r>
          </w:p>
        </w:tc>
      </w:tr>
      <w:tr w:rsidR="002549A1" w:rsidRPr="002549A1" w:rsidTr="002549A1">
        <w:trPr>
          <w:gridAfter w:val="3"/>
          <w:wAfter w:w="3195" w:type="dxa"/>
          <w:trHeight w:val="3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период, </w:t>
            </w: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lastRenderedPageBreak/>
              <w:t xml:space="preserve">предшествующий отчетному </w:t>
            </w:r>
            <w:hyperlink r:id="rId9" w:anchor="Par1218#Par1218" w:history="1">
              <w:r w:rsidRPr="002549A1">
                <w:rPr>
                  <w:rFonts w:ascii="PT Astra Serif" w:hAnsi="PT Astra Serif"/>
                  <w:color w:val="000000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2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lastRenderedPageBreak/>
              <w:t xml:space="preserve">отчетный период </w:t>
            </w:r>
          </w:p>
        </w:tc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2549A1" w:rsidRPr="002549A1" w:rsidTr="002549A1">
        <w:trPr>
          <w:gridAfter w:val="3"/>
          <w:wAfter w:w="3195" w:type="dxa"/>
          <w:trHeight w:val="18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2549A1" w:rsidRPr="002549A1" w:rsidTr="002549A1">
        <w:trPr>
          <w:gridAfter w:val="3"/>
          <w:wAfter w:w="3195" w:type="dxa"/>
          <w:trHeight w:val="2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549A1" w:rsidRPr="002549A1" w:rsidTr="002549A1">
        <w:trPr>
          <w:gridAfter w:val="3"/>
          <w:wAfter w:w="3195" w:type="dxa"/>
          <w:trHeight w:val="1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95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spacing w:before="75" w:after="100" w:afterAutospacing="1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Уровень учебных достижений по результатам проведения ЕГЭ и ГИА</w:t>
            </w:r>
          </w:p>
        </w:tc>
      </w:tr>
      <w:tr w:rsidR="002549A1" w:rsidRPr="002549A1" w:rsidTr="002549A1">
        <w:trPr>
          <w:gridAfter w:val="3"/>
          <w:wAfter w:w="3195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2549A1">
              <w:rPr>
                <w:rFonts w:ascii="PT Astra Serif" w:hAnsi="PT Astra Serif"/>
                <w:lang w:eastAsia="ru-RU"/>
              </w:rPr>
              <w:t>Средний балл по математике ЕГЭ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Балл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146,5</w:t>
            </w:r>
          </w:p>
        </w:tc>
      </w:tr>
      <w:tr w:rsidR="002549A1" w:rsidRPr="002549A1" w:rsidTr="002549A1">
        <w:trPr>
          <w:gridAfter w:val="3"/>
          <w:wAfter w:w="3195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2549A1">
              <w:rPr>
                <w:rFonts w:ascii="PT Astra Serif" w:hAnsi="PT Astra Serif"/>
                <w:lang w:eastAsia="ru-RU"/>
              </w:rPr>
              <w:t>Доля выпускников, не набравших минимума по математике ЕГЭ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Выполнено </w:t>
            </w:r>
          </w:p>
        </w:tc>
      </w:tr>
      <w:tr w:rsidR="002549A1" w:rsidRPr="002549A1" w:rsidTr="002549A1">
        <w:trPr>
          <w:gridAfter w:val="3"/>
          <w:wAfter w:w="3195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2549A1">
              <w:rPr>
                <w:rFonts w:ascii="PT Astra Serif" w:hAnsi="PT Astra Serif"/>
                <w:lang w:eastAsia="ru-RU"/>
              </w:rPr>
              <w:t>Средний балл по русскому языку ЕГЭ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Балл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110,2</w:t>
            </w:r>
          </w:p>
        </w:tc>
      </w:tr>
      <w:tr w:rsidR="002549A1" w:rsidRPr="002549A1" w:rsidTr="002549A1">
        <w:trPr>
          <w:gridAfter w:val="3"/>
          <w:wAfter w:w="3195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2549A1">
              <w:rPr>
                <w:rFonts w:ascii="PT Astra Serif" w:hAnsi="PT Astra Serif"/>
                <w:lang w:eastAsia="ru-RU"/>
              </w:rPr>
              <w:t>Доля выпускников,  не набравших минимума по русскому языку ЕГЭ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Выполнено </w:t>
            </w:r>
          </w:p>
        </w:tc>
      </w:tr>
      <w:tr w:rsidR="002549A1" w:rsidRPr="002549A1" w:rsidTr="002549A1">
        <w:trPr>
          <w:gridAfter w:val="3"/>
          <w:wAfter w:w="3195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2549A1">
              <w:rPr>
                <w:rFonts w:ascii="PT Astra Serif" w:hAnsi="PT Astra Serif"/>
                <w:lang w:eastAsia="ru-RU"/>
              </w:rPr>
              <w:t>Доля выпускников, получивших оценку «2» по результатам ОГЭ (математика)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</w:tr>
      <w:tr w:rsidR="002549A1" w:rsidRPr="002549A1" w:rsidTr="002549A1">
        <w:trPr>
          <w:gridAfter w:val="3"/>
          <w:wAfter w:w="3195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2549A1">
              <w:rPr>
                <w:rFonts w:ascii="PT Astra Serif" w:hAnsi="PT Astra Serif"/>
                <w:lang w:eastAsia="ru-RU"/>
              </w:rPr>
              <w:t>Средний балл по результатам ОГЭ (математика)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549A1" w:rsidRPr="002549A1" w:rsidTr="002549A1">
        <w:trPr>
          <w:gridAfter w:val="3"/>
          <w:wAfter w:w="3195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2549A1">
              <w:rPr>
                <w:rFonts w:ascii="PT Astra Serif" w:hAnsi="PT Astra Serif"/>
                <w:lang w:eastAsia="ru-RU"/>
              </w:rPr>
              <w:t>Доля выпускников, получивших оценку «2» по результатам ОГЭ (русский язык)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</w:tr>
      <w:tr w:rsidR="002549A1" w:rsidRPr="002549A1" w:rsidTr="002549A1">
        <w:trPr>
          <w:gridAfter w:val="3"/>
          <w:wAfter w:w="3195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2549A1">
              <w:rPr>
                <w:rFonts w:ascii="PT Astra Serif" w:hAnsi="PT Astra Serif"/>
                <w:lang w:eastAsia="ru-RU"/>
              </w:rPr>
              <w:t>Средний балл по результатам ОГЭ (русский язык)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549A1" w:rsidRPr="002549A1" w:rsidTr="002549A1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1.2</w:t>
            </w:r>
          </w:p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sz w:val="24"/>
                <w:szCs w:val="24"/>
                <w:lang w:eastAsia="ru-RU"/>
              </w:rPr>
              <w:t>Уровень учебных достижений по результатам независимой оценки качества образования</w:t>
            </w:r>
          </w:p>
        </w:tc>
      </w:tr>
      <w:tr w:rsidR="002549A1" w:rsidRPr="002549A1" w:rsidTr="002549A1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2549A1">
              <w:rPr>
                <w:rFonts w:ascii="PT Astra Serif" w:hAnsi="PT Astra Serif"/>
                <w:lang w:eastAsia="ru-RU"/>
              </w:rPr>
              <w:t>Уровень обученности по результатам независимой процедуры государственной аккредитации образовательной деятельности  «русский язык»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96,7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96,7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106,3</w:t>
            </w:r>
          </w:p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2549A1" w:rsidRPr="002549A1" w:rsidTr="002549A1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2549A1">
              <w:rPr>
                <w:rFonts w:ascii="PT Astra Serif" w:hAnsi="PT Astra Serif"/>
                <w:lang w:eastAsia="ru-RU"/>
              </w:rPr>
              <w:t>Уровень обученности по результатам независимой процедуры государственной аккредитации образовательной деятельности (математика)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109,7</w:t>
            </w:r>
          </w:p>
        </w:tc>
      </w:tr>
      <w:tr w:rsidR="002549A1" w:rsidRPr="002549A1" w:rsidTr="002549A1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2549A1">
              <w:rPr>
                <w:rFonts w:ascii="PT Astra Serif" w:hAnsi="PT Astra Serif"/>
                <w:lang w:eastAsia="ru-RU"/>
              </w:rPr>
              <w:t xml:space="preserve">Уровень обученности в рамках федерального государственного контроля качества ,  тестирование  (русский </w:t>
            </w:r>
            <w:r w:rsidRPr="002549A1">
              <w:rPr>
                <w:rFonts w:ascii="PT Astra Serif" w:hAnsi="PT Astra Serif"/>
                <w:lang w:eastAsia="ru-RU"/>
              </w:rPr>
              <w:lastRenderedPageBreak/>
              <w:t>язык)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87,6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87,6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96,3</w:t>
            </w:r>
          </w:p>
        </w:tc>
      </w:tr>
      <w:tr w:rsidR="002549A1" w:rsidRPr="002549A1" w:rsidTr="002549A1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2549A1">
              <w:rPr>
                <w:rFonts w:ascii="PT Astra Serif" w:hAnsi="PT Astra Serif"/>
                <w:lang w:eastAsia="ru-RU"/>
              </w:rPr>
              <w:t>Уровень обученности в рамках федерального государственного контроля качества,  тестирование  (математика)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90,3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90,3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100,3</w:t>
            </w:r>
          </w:p>
        </w:tc>
      </w:tr>
      <w:tr w:rsidR="002549A1" w:rsidRPr="002549A1" w:rsidTr="002549A1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2549A1">
              <w:rPr>
                <w:rFonts w:ascii="PT Astra Serif" w:hAnsi="PT Astra Serif"/>
                <w:lang w:eastAsia="ru-RU"/>
              </w:rPr>
              <w:t>Участия в международны, всероссийских, региональных, муниципальных мониторинговых исследованиях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112,4</w:t>
            </w:r>
          </w:p>
        </w:tc>
      </w:tr>
      <w:tr w:rsidR="002549A1" w:rsidRPr="002549A1" w:rsidTr="002549A1"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sz w:val="24"/>
                <w:szCs w:val="24"/>
                <w:lang w:eastAsia="ru-RU"/>
              </w:rPr>
              <w:t>Уровень внеучебных достижений</w:t>
            </w:r>
          </w:p>
        </w:tc>
        <w:tc>
          <w:tcPr>
            <w:tcW w:w="1065" w:type="dxa"/>
          </w:tcPr>
          <w:p w:rsidR="002549A1" w:rsidRPr="002549A1" w:rsidRDefault="002549A1" w:rsidP="002549A1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2549A1" w:rsidRPr="002549A1" w:rsidTr="002549A1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2549A1">
              <w:rPr>
                <w:rFonts w:ascii="PT Astra Serif" w:hAnsi="PT Astra Serif"/>
                <w:lang w:eastAsia="ru-RU"/>
              </w:rPr>
              <w:t>Доля учащихся, участвующих в научно-исследовательской и проектной деятельности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59</w:t>
            </w:r>
          </w:p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35</w:t>
            </w:r>
          </w:p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</w:p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70</w:t>
            </w:r>
          </w:p>
          <w:p w:rsidR="002549A1" w:rsidRPr="002549A1" w:rsidRDefault="002549A1" w:rsidP="002549A1">
            <w:pPr>
              <w:rPr>
                <w:rFonts w:ascii="PT Astra Serif" w:eastAsia="Calibri" w:hAnsi="PT Astra Serif"/>
                <w:lang w:eastAsia="ru-RU"/>
              </w:rPr>
            </w:pPr>
          </w:p>
          <w:p w:rsidR="002549A1" w:rsidRPr="002549A1" w:rsidRDefault="002549A1" w:rsidP="002549A1">
            <w:pPr>
              <w:rPr>
                <w:rFonts w:ascii="PT Astra Serif" w:eastAsia="Calibri" w:hAnsi="PT Astra Serif"/>
                <w:lang w:eastAsia="ru-RU"/>
              </w:rPr>
            </w:pPr>
          </w:p>
          <w:p w:rsidR="002549A1" w:rsidRPr="002549A1" w:rsidRDefault="002549A1" w:rsidP="002549A1">
            <w:pPr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2549A1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200</w:t>
            </w:r>
          </w:p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  <w:p w:rsidR="002549A1" w:rsidRPr="002549A1" w:rsidRDefault="002549A1" w:rsidP="002549A1">
            <w:pPr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2549A1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108,8</w:t>
            </w:r>
          </w:p>
        </w:tc>
      </w:tr>
      <w:tr w:rsidR="002549A1" w:rsidRPr="002549A1" w:rsidTr="002549A1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2549A1">
              <w:rPr>
                <w:rFonts w:ascii="PT Astra Serif" w:hAnsi="PT Astra Serif"/>
                <w:lang w:eastAsia="ru-RU"/>
              </w:rPr>
              <w:t>Доля участников районных спортивных соревнований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076FEF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551180</wp:posOffset>
                      </wp:positionH>
                      <wp:positionV relativeFrom="paragraph">
                        <wp:posOffset>-5715</wp:posOffset>
                      </wp:positionV>
                      <wp:extent cx="3971925" cy="0"/>
                      <wp:effectExtent l="8255" t="13335" r="10795" b="5715"/>
                      <wp:wrapNone/>
                      <wp:docPr id="16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71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7" o:spid="_x0000_s1026" type="#_x0000_t32" style="position:absolute;margin-left:43.4pt;margin-top:-.45pt;width:312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"/>
                  </w:pict>
                </mc:Fallback>
              </mc:AlternateContent>
            </w:r>
            <w:r w:rsidR="002549A1"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2549A1" w:rsidRPr="002549A1" w:rsidTr="002549A1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2549A1">
              <w:rPr>
                <w:rFonts w:ascii="PT Astra Serif" w:hAnsi="PT Astra Serif"/>
                <w:lang w:eastAsia="ru-RU"/>
              </w:rPr>
              <w:t>Доля участников муниципальных олимпиад, конкурсов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168,8</w:t>
            </w:r>
          </w:p>
        </w:tc>
      </w:tr>
      <w:tr w:rsidR="002549A1" w:rsidRPr="002549A1" w:rsidTr="002549A1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2549A1">
              <w:rPr>
                <w:rFonts w:ascii="PT Astra Serif" w:hAnsi="PT Astra Serif"/>
                <w:lang w:eastAsia="ru-RU"/>
              </w:rPr>
              <w:t>Доля участников региональных и всероссийских олимпиад, конкурсов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151,1</w:t>
            </w:r>
          </w:p>
        </w:tc>
      </w:tr>
      <w:tr w:rsidR="002549A1" w:rsidRPr="002549A1" w:rsidTr="002549A1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5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sz w:val="24"/>
                <w:szCs w:val="24"/>
                <w:lang w:eastAsia="ru-RU"/>
              </w:rPr>
              <w:t>Развитие учительского потенциала</w:t>
            </w:r>
          </w:p>
        </w:tc>
      </w:tr>
      <w:tr w:rsidR="002549A1" w:rsidRPr="002549A1" w:rsidTr="002549A1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2549A1">
              <w:rPr>
                <w:rFonts w:ascii="PT Astra Serif" w:hAnsi="PT Astra Serif"/>
                <w:lang w:eastAsia="ru-RU"/>
              </w:rPr>
              <w:t>Доля образовательных организаций, в которых на 1 сентября отсутствуют преподаватели по отдельным предметам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</w:tr>
      <w:tr w:rsidR="002549A1" w:rsidRPr="002549A1" w:rsidTr="002549A1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2549A1">
              <w:rPr>
                <w:rFonts w:ascii="PT Astra Serif" w:hAnsi="PT Astra Serif"/>
                <w:lang w:eastAsia="ru-RU"/>
              </w:rPr>
              <w:t>Доля преподавателей имеющих высшее образование (без директоров и их заместителей)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106,25</w:t>
            </w:r>
          </w:p>
        </w:tc>
      </w:tr>
      <w:tr w:rsidR="002549A1" w:rsidRPr="002549A1" w:rsidTr="002549A1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2549A1">
              <w:rPr>
                <w:rFonts w:ascii="PT Astra Serif" w:hAnsi="PT Astra Serif"/>
                <w:lang w:eastAsia="ru-RU"/>
              </w:rPr>
              <w:t>Соотношение численности преподавателей 1-й и высшей категории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276,7</w:t>
            </w:r>
          </w:p>
        </w:tc>
      </w:tr>
      <w:tr w:rsidR="002549A1" w:rsidRPr="002549A1" w:rsidTr="002549A1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2549A1">
              <w:rPr>
                <w:rFonts w:ascii="PT Astra Serif" w:hAnsi="PT Astra Serif"/>
                <w:lang w:eastAsia="ru-RU"/>
              </w:rPr>
              <w:t>Доля преподавателей пенсионного возраста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549A1" w:rsidRPr="002549A1" w:rsidTr="002549A1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2549A1">
              <w:rPr>
                <w:rFonts w:ascii="PT Astra Serif" w:hAnsi="PT Astra Serif"/>
                <w:lang w:eastAsia="ru-RU"/>
              </w:rPr>
              <w:t>Доля учителей, участвующих в инновационной и экспериментальной деятельности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155</w:t>
            </w:r>
          </w:p>
        </w:tc>
      </w:tr>
      <w:tr w:rsidR="002549A1" w:rsidRPr="002549A1" w:rsidTr="002549A1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2549A1">
              <w:rPr>
                <w:rFonts w:ascii="PT Astra Serif" w:hAnsi="PT Astra Serif"/>
                <w:lang w:eastAsia="ru-RU"/>
              </w:rPr>
              <w:t xml:space="preserve">Доля учителей, имеющих публикации по результатам </w:t>
            </w:r>
            <w:r w:rsidRPr="002549A1">
              <w:rPr>
                <w:rFonts w:ascii="PT Astra Serif" w:hAnsi="PT Astra Serif"/>
                <w:lang w:eastAsia="ru-RU"/>
              </w:rPr>
              <w:lastRenderedPageBreak/>
              <w:t>инновационной и экспериментальной деятельности, в том числе на сайтах в сети Интернет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148,8</w:t>
            </w:r>
          </w:p>
        </w:tc>
      </w:tr>
      <w:tr w:rsidR="002549A1" w:rsidRPr="002549A1" w:rsidTr="002549A1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lastRenderedPageBreak/>
              <w:t xml:space="preserve">7.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2549A1">
              <w:rPr>
                <w:rFonts w:ascii="PT Astra Serif" w:hAnsi="PT Astra Serif"/>
                <w:lang w:eastAsia="ru-RU"/>
              </w:rPr>
              <w:t>Доля учителей, применяющих ИКТ в учебном процессе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549A1" w:rsidRPr="002549A1" w:rsidTr="002549A1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2549A1">
              <w:rPr>
                <w:rFonts w:ascii="PT Astra Serif" w:hAnsi="PT Astra Serif"/>
                <w:lang w:eastAsia="ru-RU"/>
              </w:rPr>
              <w:t>Доля учителей, принимающих участие в профессиональных конкурсах, грантах различного уровня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480</w:t>
            </w:r>
          </w:p>
        </w:tc>
      </w:tr>
      <w:tr w:rsidR="002549A1" w:rsidRPr="002549A1" w:rsidTr="002549A1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2549A1">
              <w:rPr>
                <w:rFonts w:ascii="PT Astra Serif" w:hAnsi="PT Astra Serif"/>
                <w:lang w:eastAsia="ru-RU"/>
              </w:rPr>
              <w:t>Доля учителей-победителей и лауреатов профессиональных конкурсов, грантов различных уровней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666,6</w:t>
            </w:r>
          </w:p>
        </w:tc>
      </w:tr>
      <w:tr w:rsidR="002549A1" w:rsidRPr="002549A1" w:rsidTr="002549A1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2549A1">
              <w:rPr>
                <w:rFonts w:ascii="PT Astra Serif" w:hAnsi="PT Astra Serif"/>
                <w:lang w:eastAsia="ru-RU"/>
              </w:rPr>
              <w:t>Доля педагогических работников, в отчетном году прошедших курсы повышения квалификации от общей численности педагогических работников образовательных организаций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235</w:t>
            </w:r>
          </w:p>
        </w:tc>
      </w:tr>
    </w:tbl>
    <w:p w:rsidR="002549A1" w:rsidRPr="002549A1" w:rsidRDefault="002549A1" w:rsidP="002549A1">
      <w:pPr>
        <w:widowControl w:val="0"/>
        <w:autoSpaceDE w:val="0"/>
        <w:autoSpaceDN w:val="0"/>
        <w:adjustRightInd w:val="0"/>
        <w:spacing w:after="0" w:line="260" w:lineRule="exact"/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2549A1" w:rsidRPr="002549A1" w:rsidRDefault="002549A1" w:rsidP="002549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  <w:lang w:eastAsia="ru-RU"/>
        </w:rPr>
      </w:pPr>
      <w:r w:rsidRPr="002549A1">
        <w:rPr>
          <w:rFonts w:ascii="PT Astra Serif" w:hAnsi="PT Astra Serif"/>
          <w:sz w:val="28"/>
          <w:szCs w:val="28"/>
          <w:lang w:eastAsia="ru-RU"/>
        </w:rPr>
        <w:t xml:space="preserve">Оценка эффективности реализации муниципальной программы по степени достижения показателей составляет  176,3 %. Итоги реализации муниципальной программы за </w:t>
      </w:r>
      <w:r w:rsidRPr="002549A1">
        <w:rPr>
          <w:rFonts w:ascii="PT Astra Serif" w:hAnsi="PT Astra Serif"/>
          <w:sz w:val="28"/>
          <w:szCs w:val="28"/>
          <w:lang w:val="en-US" w:eastAsia="ru-RU"/>
        </w:rPr>
        <w:t>I</w:t>
      </w:r>
      <w:r w:rsidRPr="002549A1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2549A1">
        <w:rPr>
          <w:rFonts w:ascii="PT Astra Serif" w:hAnsi="PT Astra Serif" w:cs="Arial"/>
          <w:sz w:val="28"/>
          <w:szCs w:val="28"/>
          <w:lang w:eastAsia="ru-RU"/>
        </w:rPr>
        <w:t>квартал</w:t>
      </w:r>
      <w:r w:rsidRPr="002549A1">
        <w:rPr>
          <w:rFonts w:ascii="PT Astra Serif" w:hAnsi="PT Astra Serif"/>
          <w:sz w:val="28"/>
          <w:szCs w:val="28"/>
          <w:lang w:eastAsia="ru-RU"/>
        </w:rPr>
        <w:t xml:space="preserve"> 2020 года признаются положительными, программа рекомендуется к дальнейшей реализации.</w:t>
      </w:r>
    </w:p>
    <w:p w:rsidR="002549A1" w:rsidRPr="00DC401B" w:rsidRDefault="002549A1" w:rsidP="00BF31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9A1" w:rsidRPr="00A06220" w:rsidRDefault="002549A1" w:rsidP="00254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A06220">
        <w:rPr>
          <w:rFonts w:ascii="PT Astra Serif" w:hAnsi="PT Astra Serif"/>
          <w:b/>
          <w:sz w:val="28"/>
          <w:szCs w:val="28"/>
          <w:lang w:eastAsia="ru-RU"/>
        </w:rPr>
        <w:t>Сведения</w:t>
      </w:r>
    </w:p>
    <w:p w:rsidR="002549A1" w:rsidRPr="00A06220" w:rsidRDefault="002549A1" w:rsidP="00254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A06220">
        <w:rPr>
          <w:rFonts w:ascii="PT Astra Serif" w:hAnsi="PT Astra Serif"/>
          <w:b/>
          <w:sz w:val="28"/>
          <w:szCs w:val="28"/>
          <w:lang w:eastAsia="ru-RU"/>
        </w:rPr>
        <w:t xml:space="preserve"> о достижении значений показателей муниципальной программы </w:t>
      </w:r>
    </w:p>
    <w:p w:rsidR="002549A1" w:rsidRPr="00A06220" w:rsidRDefault="002549A1" w:rsidP="00254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A06220">
        <w:rPr>
          <w:rFonts w:ascii="PT Astra Serif" w:hAnsi="PT Astra Serif"/>
          <w:b/>
          <w:sz w:val="28"/>
          <w:szCs w:val="28"/>
          <w:lang w:eastAsia="ru-RU"/>
        </w:rPr>
        <w:t>Кимовского района «Развитие образования в муниципальном образовании Кимовский район на 2019-2024 годы»</w:t>
      </w:r>
    </w:p>
    <w:p w:rsidR="002549A1" w:rsidRPr="00A06220" w:rsidRDefault="002549A1" w:rsidP="00254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A06220">
        <w:rPr>
          <w:rFonts w:ascii="PT Astra Serif" w:hAnsi="PT Astra Serif" w:cs="Courier New"/>
          <w:b/>
          <w:sz w:val="28"/>
          <w:szCs w:val="28"/>
          <w:lang w:eastAsia="ru-RU"/>
        </w:rPr>
        <w:t xml:space="preserve">по итогам </w:t>
      </w:r>
      <w:r w:rsidRPr="00A06220">
        <w:rPr>
          <w:rFonts w:ascii="PT Astra Serif" w:hAnsi="PT Astra Serif" w:cs="Courier New"/>
          <w:b/>
          <w:sz w:val="28"/>
          <w:szCs w:val="28"/>
          <w:lang w:val="en-US" w:eastAsia="ru-RU"/>
        </w:rPr>
        <w:t>I</w:t>
      </w:r>
      <w:r w:rsidRPr="00A06220">
        <w:rPr>
          <w:rFonts w:ascii="PT Astra Serif" w:hAnsi="PT Astra Serif" w:cs="Courier New"/>
          <w:b/>
          <w:sz w:val="28"/>
          <w:szCs w:val="28"/>
          <w:lang w:eastAsia="ru-RU"/>
        </w:rPr>
        <w:t xml:space="preserve"> квартала 2020 года.</w:t>
      </w:r>
    </w:p>
    <w:p w:rsidR="002549A1" w:rsidRPr="002549A1" w:rsidRDefault="002549A1" w:rsidP="00254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4"/>
          <w:szCs w:val="24"/>
          <w:lang w:eastAsia="ru-RU"/>
        </w:rPr>
      </w:pPr>
    </w:p>
    <w:tbl>
      <w:tblPr>
        <w:tblW w:w="9450" w:type="dxa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3"/>
        <w:gridCol w:w="1699"/>
        <w:gridCol w:w="1065"/>
        <w:gridCol w:w="1597"/>
        <w:gridCol w:w="1065"/>
        <w:gridCol w:w="1065"/>
        <w:gridCol w:w="2396"/>
      </w:tblGrid>
      <w:tr w:rsidR="002549A1" w:rsidRPr="002549A1" w:rsidTr="002549A1">
        <w:trPr>
          <w:trHeight w:val="871"/>
        </w:trPr>
        <w:tc>
          <w:tcPr>
            <w:tcW w:w="563" w:type="dxa"/>
            <w:vMerge w:val="restart"/>
            <w:vAlign w:val="center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99" w:type="dxa"/>
            <w:vMerge w:val="restart"/>
            <w:vAlign w:val="center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65" w:type="dxa"/>
            <w:vMerge w:val="restart"/>
            <w:vAlign w:val="center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Ед. измере-ния</w:t>
            </w:r>
          </w:p>
        </w:tc>
        <w:tc>
          <w:tcPr>
            <w:tcW w:w="3727" w:type="dxa"/>
            <w:gridSpan w:val="3"/>
            <w:vAlign w:val="center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Значения показателей муниципальной  программы</w:t>
            </w:r>
          </w:p>
        </w:tc>
        <w:tc>
          <w:tcPr>
            <w:tcW w:w="2396" w:type="dxa"/>
            <w:vMerge w:val="restart"/>
            <w:vAlign w:val="center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Обоснование отклонений значений показателя  на конец отчетного периода (при наличии)</w:t>
            </w:r>
          </w:p>
        </w:tc>
      </w:tr>
      <w:tr w:rsidR="002549A1" w:rsidRPr="002549A1" w:rsidTr="002549A1">
        <w:trPr>
          <w:trHeight w:val="370"/>
        </w:trPr>
        <w:tc>
          <w:tcPr>
            <w:tcW w:w="563" w:type="dxa"/>
            <w:vMerge/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Merge/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Merge w:val="restart"/>
            <w:vAlign w:val="center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период, предшествующий отчетному </w:t>
            </w:r>
            <w:hyperlink r:id="rId10" w:anchor="Par1218#Par1218" w:history="1">
              <w:r w:rsidRPr="002549A1">
                <w:rPr>
                  <w:rFonts w:ascii="PT Astra Serif" w:hAnsi="PT Astra Serif"/>
                  <w:color w:val="000000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2130" w:type="dxa"/>
            <w:gridSpan w:val="2"/>
            <w:vAlign w:val="center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отчетный период </w:t>
            </w:r>
          </w:p>
        </w:tc>
        <w:tc>
          <w:tcPr>
            <w:tcW w:w="2396" w:type="dxa"/>
            <w:vMerge/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2549A1" w:rsidRPr="002549A1" w:rsidTr="002549A1">
        <w:trPr>
          <w:trHeight w:val="188"/>
        </w:trPr>
        <w:tc>
          <w:tcPr>
            <w:tcW w:w="563" w:type="dxa"/>
            <w:vMerge/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Merge/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Align w:val="center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65" w:type="dxa"/>
            <w:vAlign w:val="center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396" w:type="dxa"/>
            <w:vMerge/>
            <w:vAlign w:val="center"/>
            <w:hideMark/>
          </w:tcPr>
          <w:p w:rsidR="002549A1" w:rsidRPr="002549A1" w:rsidRDefault="002549A1" w:rsidP="002549A1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2549A1" w:rsidRPr="002549A1" w:rsidTr="002549A1">
        <w:trPr>
          <w:trHeight w:val="278"/>
        </w:trPr>
        <w:tc>
          <w:tcPr>
            <w:tcW w:w="563" w:type="dxa"/>
            <w:vAlign w:val="center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  <w:vAlign w:val="center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5" w:type="dxa"/>
            <w:vAlign w:val="center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7" w:type="dxa"/>
            <w:vAlign w:val="center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5" w:type="dxa"/>
            <w:vAlign w:val="center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5" w:type="dxa"/>
            <w:vAlign w:val="center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6" w:type="dxa"/>
            <w:vAlign w:val="center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549A1" w:rsidRPr="002549A1" w:rsidTr="002549A1">
        <w:trPr>
          <w:trHeight w:val="194"/>
        </w:trPr>
        <w:tc>
          <w:tcPr>
            <w:tcW w:w="563" w:type="dxa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887" w:type="dxa"/>
            <w:gridSpan w:val="6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Подпрограмма 1 «Развитие дошкольного образования в муниципальном </w:t>
            </w: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lastRenderedPageBreak/>
              <w:t>образовании Кимовский район»</w:t>
            </w:r>
          </w:p>
        </w:tc>
      </w:tr>
      <w:tr w:rsidR="002549A1" w:rsidRPr="002549A1" w:rsidTr="002549A1">
        <w:trPr>
          <w:trHeight w:val="278"/>
        </w:trPr>
        <w:tc>
          <w:tcPr>
            <w:tcW w:w="563" w:type="dxa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lastRenderedPageBreak/>
              <w:t xml:space="preserve">      1.</w:t>
            </w:r>
          </w:p>
        </w:tc>
        <w:tc>
          <w:tcPr>
            <w:tcW w:w="1699" w:type="dxa"/>
            <w:hideMark/>
          </w:tcPr>
          <w:p w:rsidR="002549A1" w:rsidRPr="002549A1" w:rsidRDefault="002549A1" w:rsidP="002549A1">
            <w:pPr>
              <w:widowControl w:val="0"/>
              <w:shd w:val="clear" w:color="auto" w:fill="FFFFFF"/>
              <w:tabs>
                <w:tab w:val="left" w:pos="48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2549A1">
              <w:rPr>
                <w:rFonts w:ascii="PT Astra Serif" w:hAnsi="PT Astra Serif"/>
                <w:sz w:val="20"/>
                <w:szCs w:val="20"/>
                <w:lang w:eastAsia="ru-RU"/>
              </w:rPr>
              <w:t>Охват детей дошкольных образовательных организаций (отношение численности детей в возрасте от 0 до 3 лет, посещающих дошкольные образовательные организации, к общей численности детей в возрасте от 0 до 3 лет)</w:t>
            </w:r>
          </w:p>
        </w:tc>
        <w:tc>
          <w:tcPr>
            <w:tcW w:w="1065" w:type="dxa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7" w:type="dxa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1065" w:type="dxa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065" w:type="dxa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2396" w:type="dxa"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549A1" w:rsidRPr="002549A1" w:rsidTr="002549A1">
        <w:trPr>
          <w:trHeight w:val="278"/>
        </w:trPr>
        <w:tc>
          <w:tcPr>
            <w:tcW w:w="563" w:type="dxa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9" w:type="dxa"/>
            <w:hideMark/>
          </w:tcPr>
          <w:p w:rsidR="002549A1" w:rsidRPr="002549A1" w:rsidRDefault="002549A1" w:rsidP="002549A1">
            <w:pPr>
              <w:widowControl w:val="0"/>
              <w:shd w:val="clear" w:color="auto" w:fill="FFFFFF"/>
              <w:tabs>
                <w:tab w:val="left" w:pos="48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2549A1">
              <w:rPr>
                <w:rFonts w:ascii="PT Astra Serif" w:hAnsi="PT Astra Serif"/>
                <w:sz w:val="20"/>
                <w:szCs w:val="20"/>
                <w:lang w:eastAsia="ru-RU"/>
              </w:rPr>
              <w:t>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</w:t>
            </w:r>
          </w:p>
        </w:tc>
        <w:tc>
          <w:tcPr>
            <w:tcW w:w="1065" w:type="dxa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7" w:type="dxa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5" w:type="dxa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5" w:type="dxa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96" w:type="dxa"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549A1" w:rsidRPr="002549A1" w:rsidTr="002549A1">
        <w:trPr>
          <w:trHeight w:val="2691"/>
        </w:trPr>
        <w:tc>
          <w:tcPr>
            <w:tcW w:w="563" w:type="dxa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99" w:type="dxa"/>
            <w:hideMark/>
          </w:tcPr>
          <w:p w:rsidR="002549A1" w:rsidRPr="002549A1" w:rsidRDefault="002549A1" w:rsidP="002549A1">
            <w:pPr>
              <w:widowControl w:val="0"/>
              <w:tabs>
                <w:tab w:val="num" w:pos="76"/>
                <w:tab w:val="left" w:pos="488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2549A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Отношение среднемесячной заработной платы педагогических работников муниципальных ДОО к средней заработной плате в общем образовании региона</w:t>
            </w:r>
          </w:p>
        </w:tc>
        <w:tc>
          <w:tcPr>
            <w:tcW w:w="1065" w:type="dxa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7" w:type="dxa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sz w:val="24"/>
                <w:szCs w:val="24"/>
                <w:lang w:eastAsia="ru-RU"/>
              </w:rPr>
              <w:t>99,75</w:t>
            </w:r>
          </w:p>
        </w:tc>
        <w:tc>
          <w:tcPr>
            <w:tcW w:w="1065" w:type="dxa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5" w:type="dxa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sz w:val="24"/>
                <w:szCs w:val="24"/>
                <w:lang w:eastAsia="ru-RU"/>
              </w:rPr>
              <w:t>105,02</w:t>
            </w:r>
          </w:p>
        </w:tc>
        <w:tc>
          <w:tcPr>
            <w:tcW w:w="2396" w:type="dxa"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105,02</w:t>
            </w:r>
          </w:p>
        </w:tc>
      </w:tr>
      <w:tr w:rsidR="002549A1" w:rsidRPr="002549A1" w:rsidTr="002549A1">
        <w:trPr>
          <w:trHeight w:val="293"/>
        </w:trPr>
        <w:tc>
          <w:tcPr>
            <w:tcW w:w="563" w:type="dxa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87" w:type="dxa"/>
            <w:gridSpan w:val="6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sz w:val="24"/>
                <w:szCs w:val="24"/>
                <w:lang w:eastAsia="ru-RU"/>
              </w:rPr>
              <w:t>Подпрограмма 2 «Развитие общего образования</w:t>
            </w:r>
            <w:r w:rsidRPr="002549A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</w:t>
            </w: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в муниципальном образовании Кимовский район</w:t>
            </w:r>
            <w:r w:rsidRPr="002549A1">
              <w:rPr>
                <w:rFonts w:ascii="PT Astra Serif" w:hAnsi="PT Astra Serif"/>
                <w:sz w:val="20"/>
                <w:szCs w:val="20"/>
                <w:lang w:eastAsia="ru-RU"/>
              </w:rPr>
              <w:t>»</w:t>
            </w:r>
          </w:p>
        </w:tc>
      </w:tr>
      <w:tr w:rsidR="002549A1" w:rsidRPr="002549A1" w:rsidTr="002549A1">
        <w:trPr>
          <w:trHeight w:val="293"/>
        </w:trPr>
        <w:tc>
          <w:tcPr>
            <w:tcW w:w="563" w:type="dxa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Доля лиц, сдавших единый государственный экзамен, от числа выпускников, участвовавших в едином государственном </w:t>
            </w:r>
            <w:r w:rsidRPr="002549A1">
              <w:rPr>
                <w:rFonts w:ascii="PT Astra Serif" w:hAnsi="PT Astra Serif"/>
                <w:sz w:val="20"/>
                <w:szCs w:val="20"/>
                <w:lang w:eastAsia="ru-RU"/>
              </w:rPr>
              <w:lastRenderedPageBreak/>
              <w:t>экзамене</w:t>
            </w:r>
          </w:p>
        </w:tc>
        <w:tc>
          <w:tcPr>
            <w:tcW w:w="1065" w:type="dxa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597" w:type="dxa"/>
            <w:hideMark/>
          </w:tcPr>
          <w:p w:rsidR="002549A1" w:rsidRPr="002549A1" w:rsidRDefault="002549A1" w:rsidP="002549A1">
            <w:pPr>
              <w:widowControl w:val="0"/>
              <w:tabs>
                <w:tab w:val="left" w:pos="48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/>
                <w:bCs/>
                <w:sz w:val="24"/>
                <w:szCs w:val="24"/>
              </w:rPr>
            </w:pPr>
            <w:r w:rsidRPr="002549A1">
              <w:rPr>
                <w:rFonts w:ascii="PT Astra Serif" w:eastAsia="Calibri" w:hAnsi="PT Astra Serif"/>
                <w:bCs/>
                <w:sz w:val="24"/>
                <w:szCs w:val="24"/>
              </w:rPr>
              <w:t>98,4</w:t>
            </w:r>
          </w:p>
        </w:tc>
        <w:tc>
          <w:tcPr>
            <w:tcW w:w="1065" w:type="dxa"/>
            <w:hideMark/>
          </w:tcPr>
          <w:p w:rsidR="002549A1" w:rsidRPr="002549A1" w:rsidRDefault="002549A1" w:rsidP="002549A1">
            <w:pPr>
              <w:widowControl w:val="0"/>
              <w:tabs>
                <w:tab w:val="left" w:pos="48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/>
                <w:bCs/>
                <w:sz w:val="24"/>
                <w:szCs w:val="24"/>
              </w:rPr>
            </w:pPr>
            <w:r w:rsidRPr="002549A1">
              <w:rPr>
                <w:rFonts w:ascii="PT Astra Serif" w:eastAsia="Calibri" w:hAnsi="PT Astra Serif"/>
                <w:bCs/>
                <w:sz w:val="24"/>
                <w:szCs w:val="24"/>
              </w:rPr>
              <w:t>96,9</w:t>
            </w:r>
          </w:p>
        </w:tc>
        <w:tc>
          <w:tcPr>
            <w:tcW w:w="1065" w:type="dxa"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2396" w:type="dxa"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101,5</w:t>
            </w:r>
          </w:p>
        </w:tc>
      </w:tr>
      <w:tr w:rsidR="002549A1" w:rsidRPr="002549A1" w:rsidTr="002549A1">
        <w:trPr>
          <w:trHeight w:val="293"/>
        </w:trPr>
        <w:tc>
          <w:tcPr>
            <w:tcW w:w="563" w:type="dxa"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699" w:type="dxa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sz w:val="20"/>
                <w:szCs w:val="20"/>
                <w:lang w:eastAsia="ru-RU"/>
              </w:rPr>
      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  <w:tc>
          <w:tcPr>
            <w:tcW w:w="1065" w:type="dxa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7" w:type="dxa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065" w:type="dxa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65" w:type="dxa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396" w:type="dxa"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130,6</w:t>
            </w:r>
          </w:p>
        </w:tc>
      </w:tr>
      <w:tr w:rsidR="002549A1" w:rsidRPr="002549A1" w:rsidTr="002549A1">
        <w:trPr>
          <w:trHeight w:val="293"/>
        </w:trPr>
        <w:tc>
          <w:tcPr>
            <w:tcW w:w="563" w:type="dxa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9" w:type="dxa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sz w:val="20"/>
                <w:szCs w:val="20"/>
                <w:lang w:eastAsia="ru-RU"/>
              </w:rPr>
              <w:t>Отношение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 в экономике региона</w:t>
            </w:r>
          </w:p>
        </w:tc>
        <w:tc>
          <w:tcPr>
            <w:tcW w:w="1065" w:type="dxa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7" w:type="dxa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99,44</w:t>
            </w:r>
          </w:p>
        </w:tc>
        <w:tc>
          <w:tcPr>
            <w:tcW w:w="1065" w:type="dxa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5" w:type="dxa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98,39</w:t>
            </w:r>
          </w:p>
        </w:tc>
        <w:tc>
          <w:tcPr>
            <w:tcW w:w="2396" w:type="dxa"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98,39</w:t>
            </w:r>
          </w:p>
        </w:tc>
      </w:tr>
      <w:tr w:rsidR="002549A1" w:rsidRPr="002549A1" w:rsidTr="002549A1">
        <w:trPr>
          <w:trHeight w:val="293"/>
        </w:trPr>
        <w:tc>
          <w:tcPr>
            <w:tcW w:w="563" w:type="dxa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9" w:type="dxa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sz w:val="20"/>
                <w:szCs w:val="20"/>
                <w:lang w:eastAsia="ru-RU"/>
              </w:rPr>
              <w:t>Доля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обучающихся;</w:t>
            </w:r>
          </w:p>
        </w:tc>
        <w:tc>
          <w:tcPr>
            <w:tcW w:w="1065" w:type="dxa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7" w:type="dxa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5" w:type="dxa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5" w:type="dxa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96" w:type="dxa"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549A1" w:rsidRPr="002549A1" w:rsidTr="002549A1">
        <w:trPr>
          <w:trHeight w:val="293"/>
        </w:trPr>
        <w:tc>
          <w:tcPr>
            <w:tcW w:w="563" w:type="dxa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9" w:type="dxa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2549A1">
              <w:rPr>
                <w:rFonts w:ascii="PT Astra Serif" w:hAnsi="PT Astra Serif"/>
                <w:sz w:val="20"/>
                <w:szCs w:val="20"/>
                <w:lang w:eastAsia="ru-RU"/>
              </w:rPr>
              <w:t>Количество общеобразовательных организаций, расположенных в сельской местности, в которых отремонтированы спортивные залы</w:t>
            </w:r>
          </w:p>
        </w:tc>
        <w:tc>
          <w:tcPr>
            <w:tcW w:w="1065" w:type="dxa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597" w:type="dxa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6" w:type="dxa"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2549A1" w:rsidRPr="002549A1" w:rsidTr="002549A1">
        <w:trPr>
          <w:trHeight w:val="293"/>
        </w:trPr>
        <w:tc>
          <w:tcPr>
            <w:tcW w:w="563" w:type="dxa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9" w:type="dxa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2549A1">
              <w:rPr>
                <w:rFonts w:ascii="PT Astra Serif" w:hAnsi="PT Astra Serif" w:cs="Arial"/>
                <w:sz w:val="20"/>
                <w:szCs w:val="20"/>
                <w:lang w:eastAsia="ru-RU"/>
              </w:rPr>
              <w:t xml:space="preserve">Увеличение доли обучающихся занимающихся физической </w:t>
            </w:r>
            <w:r w:rsidRPr="002549A1">
              <w:rPr>
                <w:rFonts w:ascii="PT Astra Serif" w:hAnsi="PT Astra Serif" w:cs="Arial"/>
                <w:sz w:val="20"/>
                <w:szCs w:val="20"/>
                <w:lang w:eastAsia="ru-RU"/>
              </w:rPr>
              <w:lastRenderedPageBreak/>
              <w:t xml:space="preserve">культурой и спортом во внеурочное время (начальное общее образование), в общем количестве обучающихся, за исключением дошкольного образования, </w:t>
            </w:r>
          </w:p>
        </w:tc>
        <w:tc>
          <w:tcPr>
            <w:tcW w:w="1065" w:type="dxa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597" w:type="dxa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065" w:type="dxa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065" w:type="dxa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396" w:type="dxa"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549A1" w:rsidRPr="002549A1" w:rsidTr="002549A1">
        <w:trPr>
          <w:trHeight w:val="293"/>
        </w:trPr>
        <w:tc>
          <w:tcPr>
            <w:tcW w:w="563" w:type="dxa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699" w:type="dxa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0"/>
                <w:szCs w:val="20"/>
                <w:lang w:eastAsia="ru-RU"/>
              </w:rPr>
            </w:pPr>
            <w:r w:rsidRPr="002549A1">
              <w:rPr>
                <w:rFonts w:ascii="PT Astra Serif" w:hAnsi="PT Astra Serif" w:cs="Arial"/>
                <w:sz w:val="20"/>
                <w:szCs w:val="20"/>
                <w:lang w:eastAsia="ru-RU"/>
              </w:rPr>
              <w:t>Увеличение доли обучающихся занимающихся физической культурой и спортом во внеурочное время (основное общее образование), в общем количестве обучающихся, за исключением дошкольного образования</w:t>
            </w:r>
          </w:p>
        </w:tc>
        <w:tc>
          <w:tcPr>
            <w:tcW w:w="1065" w:type="dxa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7" w:type="dxa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065" w:type="dxa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1065" w:type="dxa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2396" w:type="dxa"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114,5</w:t>
            </w:r>
          </w:p>
        </w:tc>
      </w:tr>
      <w:tr w:rsidR="002549A1" w:rsidRPr="002549A1" w:rsidTr="002549A1">
        <w:trPr>
          <w:trHeight w:val="293"/>
        </w:trPr>
        <w:tc>
          <w:tcPr>
            <w:tcW w:w="563" w:type="dxa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9" w:type="dxa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0"/>
                <w:szCs w:val="20"/>
                <w:lang w:eastAsia="ru-RU"/>
              </w:rPr>
            </w:pPr>
            <w:r w:rsidRPr="002549A1">
              <w:rPr>
                <w:rFonts w:ascii="PT Astra Serif" w:hAnsi="PT Astra Serif" w:cs="Arial"/>
                <w:sz w:val="20"/>
                <w:szCs w:val="20"/>
                <w:lang w:eastAsia="ru-RU"/>
              </w:rPr>
              <w:t>Увеличение доли обучающихся занимающихся физической культурой и спортом во внеурочное время (среднее общее образование), в общем количестве обучающихся, за исключением дошкольного образования</w:t>
            </w:r>
          </w:p>
        </w:tc>
        <w:tc>
          <w:tcPr>
            <w:tcW w:w="1065" w:type="dxa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7" w:type="dxa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65" w:type="dxa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396" w:type="dxa"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2549A1" w:rsidRPr="002549A1" w:rsidTr="002549A1">
        <w:trPr>
          <w:trHeight w:val="293"/>
        </w:trPr>
        <w:tc>
          <w:tcPr>
            <w:tcW w:w="563" w:type="dxa"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9" w:type="dxa"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0"/>
                <w:szCs w:val="20"/>
                <w:lang w:eastAsia="ru-RU"/>
              </w:rPr>
            </w:pPr>
            <w:r w:rsidRPr="002549A1">
              <w:rPr>
                <w:rFonts w:ascii="PT Astra Serif" w:hAnsi="PT Astra Serif" w:cs="Arial"/>
                <w:sz w:val="20"/>
                <w:szCs w:val="20"/>
                <w:lang w:eastAsia="ru-RU"/>
              </w:rPr>
              <w:t xml:space="preserve"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 </w:t>
            </w:r>
          </w:p>
        </w:tc>
        <w:tc>
          <w:tcPr>
            <w:tcW w:w="1065" w:type="dxa"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 w:cs="Arial"/>
                <w:sz w:val="20"/>
                <w:szCs w:val="20"/>
                <w:lang w:eastAsia="ru-RU"/>
              </w:rPr>
              <w:t>(человек)</w:t>
            </w:r>
          </w:p>
        </w:tc>
        <w:tc>
          <w:tcPr>
            <w:tcW w:w="1597" w:type="dxa"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549A1">
              <w:rPr>
                <w:rFonts w:ascii="Times New Roman" w:hAnsi="Times New Roman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1065" w:type="dxa"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549A1">
              <w:rPr>
                <w:rFonts w:ascii="Times New Roman" w:hAnsi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2396" w:type="dxa"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2549A1" w:rsidRPr="002549A1" w:rsidTr="002549A1">
        <w:trPr>
          <w:trHeight w:val="293"/>
        </w:trPr>
        <w:tc>
          <w:tcPr>
            <w:tcW w:w="563" w:type="dxa"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9" w:type="dxa"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0"/>
                <w:szCs w:val="20"/>
                <w:lang w:eastAsia="ru-RU"/>
              </w:rPr>
            </w:pPr>
            <w:r w:rsidRPr="002549A1">
              <w:rPr>
                <w:rFonts w:ascii="PT Astra Serif" w:hAnsi="PT Astra Serif" w:cs="Arial"/>
                <w:sz w:val="20"/>
                <w:szCs w:val="20"/>
                <w:lang w:eastAsia="ru-RU"/>
              </w:rPr>
              <w:t xml:space="preserve">Число общеобразовательных организаций, расположенных в сельской местности и </w:t>
            </w:r>
            <w:r w:rsidRPr="002549A1">
              <w:rPr>
                <w:rFonts w:ascii="PT Astra Serif" w:hAnsi="PT Astra Serif" w:cs="Arial"/>
                <w:sz w:val="20"/>
                <w:szCs w:val="20"/>
                <w:lang w:eastAsia="ru-RU"/>
              </w:rPr>
              <w:lastRenderedPageBreak/>
              <w:t xml:space="preserve">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 </w:t>
            </w:r>
          </w:p>
        </w:tc>
        <w:tc>
          <w:tcPr>
            <w:tcW w:w="1065" w:type="dxa"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 w:cs="Arial"/>
                <w:sz w:val="20"/>
                <w:szCs w:val="20"/>
                <w:lang w:eastAsia="ru-RU"/>
              </w:rPr>
              <w:lastRenderedPageBreak/>
              <w:t>(единиц)</w:t>
            </w:r>
          </w:p>
        </w:tc>
        <w:tc>
          <w:tcPr>
            <w:tcW w:w="1597" w:type="dxa"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5" w:type="dxa"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6" w:type="dxa"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2549A1" w:rsidRPr="002549A1" w:rsidTr="002549A1">
        <w:trPr>
          <w:trHeight w:val="293"/>
        </w:trPr>
        <w:tc>
          <w:tcPr>
            <w:tcW w:w="563" w:type="dxa"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699" w:type="dxa"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0"/>
                <w:szCs w:val="20"/>
                <w:lang w:eastAsia="ru-RU"/>
              </w:rPr>
            </w:pPr>
            <w:r w:rsidRPr="002549A1">
              <w:rPr>
                <w:rFonts w:ascii="PT Astra Serif" w:hAnsi="PT Astra Serif" w:cs="Arial"/>
                <w:sz w:val="20"/>
                <w:szCs w:val="20"/>
                <w:lang w:eastAsia="ru-RU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</w:t>
            </w:r>
            <w:r w:rsidRPr="002549A1">
              <w:rPr>
                <w:rFonts w:ascii="Times New Roman" w:eastAsia="Arial Unicode MS" w:hAnsi="Times New Roman" w:cs="Arial"/>
                <w:sz w:val="24"/>
                <w:szCs w:val="24"/>
                <w:u w:color="000000"/>
                <w:lang w:eastAsia="ru-RU"/>
              </w:rPr>
              <w:t xml:space="preserve"> </w:t>
            </w:r>
          </w:p>
        </w:tc>
        <w:tc>
          <w:tcPr>
            <w:tcW w:w="1065" w:type="dxa"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549A1">
              <w:rPr>
                <w:rFonts w:ascii="Times New Roman" w:eastAsia="Arial Unicode MS" w:hAnsi="Times New Roman" w:cs="Arial"/>
                <w:sz w:val="24"/>
                <w:szCs w:val="24"/>
                <w:u w:color="000000"/>
                <w:lang w:eastAsia="ru-RU"/>
              </w:rPr>
              <w:t>(</w:t>
            </w:r>
            <w:r w:rsidRPr="002549A1">
              <w:rPr>
                <w:rFonts w:ascii="PT Astra Serif" w:hAnsi="PT Astra Serif" w:cs="Arial"/>
                <w:sz w:val="20"/>
                <w:szCs w:val="20"/>
                <w:lang w:eastAsia="ru-RU"/>
              </w:rPr>
              <w:t>единиц</w:t>
            </w:r>
            <w:r w:rsidRPr="002549A1">
              <w:rPr>
                <w:rFonts w:ascii="Times New Roman" w:eastAsia="Arial Unicode MS" w:hAnsi="Times New Roman" w:cs="Arial"/>
                <w:sz w:val="24"/>
                <w:szCs w:val="24"/>
                <w:u w:color="000000"/>
                <w:lang w:eastAsia="ru-RU"/>
              </w:rPr>
              <w:t>)</w:t>
            </w:r>
          </w:p>
        </w:tc>
        <w:tc>
          <w:tcPr>
            <w:tcW w:w="1597" w:type="dxa"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6" w:type="dxa"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2549A1" w:rsidRPr="002549A1" w:rsidTr="002549A1">
        <w:trPr>
          <w:trHeight w:val="293"/>
        </w:trPr>
        <w:tc>
          <w:tcPr>
            <w:tcW w:w="563" w:type="dxa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87" w:type="dxa"/>
            <w:gridSpan w:val="6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sz w:val="24"/>
                <w:szCs w:val="24"/>
                <w:lang w:eastAsia="ru-RU"/>
              </w:rPr>
              <w:t>Подпрограмма 3 «Развитие дополнительного образования</w:t>
            </w:r>
            <w:r w:rsidRPr="002549A1">
              <w:rPr>
                <w:rFonts w:ascii="PT Astra Serif" w:hAnsi="PT Astra Serif" w:cs="Arial"/>
                <w:color w:val="000000"/>
                <w:sz w:val="24"/>
                <w:szCs w:val="24"/>
                <w:lang w:eastAsia="ru-RU"/>
              </w:rPr>
              <w:t xml:space="preserve"> в муниципальном образовании Кимовский район</w:t>
            </w:r>
            <w:r w:rsidRPr="002549A1">
              <w:rPr>
                <w:rFonts w:ascii="PT Astra Serif" w:hAnsi="PT Astra Serif"/>
                <w:sz w:val="20"/>
                <w:szCs w:val="20"/>
                <w:lang w:eastAsia="ru-RU"/>
              </w:rPr>
              <w:t>»</w:t>
            </w:r>
          </w:p>
        </w:tc>
      </w:tr>
      <w:tr w:rsidR="002549A1" w:rsidRPr="002549A1" w:rsidTr="002549A1">
        <w:trPr>
          <w:trHeight w:val="293"/>
        </w:trPr>
        <w:tc>
          <w:tcPr>
            <w:tcW w:w="563" w:type="dxa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sz w:val="20"/>
                <w:szCs w:val="20"/>
                <w:lang w:eastAsia="ru-RU"/>
              </w:rPr>
              <w:t>Доля детей в возрасте от 5 до 18 лет, охваченных услугами дополнительного образования, (%)</w:t>
            </w:r>
          </w:p>
        </w:tc>
        <w:tc>
          <w:tcPr>
            <w:tcW w:w="1065" w:type="dxa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7" w:type="dxa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065" w:type="dxa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65" w:type="dxa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396" w:type="dxa"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116</w:t>
            </w:r>
          </w:p>
        </w:tc>
      </w:tr>
      <w:tr w:rsidR="002549A1" w:rsidRPr="002549A1" w:rsidTr="002549A1">
        <w:trPr>
          <w:trHeight w:val="293"/>
        </w:trPr>
        <w:tc>
          <w:tcPr>
            <w:tcW w:w="563" w:type="dxa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9" w:type="dxa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sz w:val="20"/>
                <w:szCs w:val="20"/>
                <w:lang w:eastAsia="ru-RU"/>
              </w:rPr>
              <w:t>Доля МОО дополнительного образования детей, материально-техническая база которых обновлена, в общем количестве таких организаций</w:t>
            </w:r>
          </w:p>
        </w:tc>
        <w:tc>
          <w:tcPr>
            <w:tcW w:w="1065" w:type="dxa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7" w:type="dxa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52</w:t>
            </w:r>
          </w:p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65" w:type="dxa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396" w:type="dxa"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549A1" w:rsidRPr="002549A1" w:rsidTr="002549A1">
        <w:trPr>
          <w:trHeight w:val="293"/>
        </w:trPr>
        <w:tc>
          <w:tcPr>
            <w:tcW w:w="563" w:type="dxa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9" w:type="dxa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2549A1">
              <w:rPr>
                <w:rFonts w:ascii="PT Astra Serif" w:hAnsi="PT Astra Serif"/>
                <w:sz w:val="20"/>
                <w:szCs w:val="20"/>
                <w:lang w:eastAsia="ru-RU"/>
              </w:rPr>
              <w:t>Удельный вес числа организаций дополнительного образования детей, в которых созданы условия для реализации современных программ исследовательско</w:t>
            </w:r>
            <w:r w:rsidRPr="002549A1">
              <w:rPr>
                <w:rFonts w:ascii="PT Astra Serif" w:hAnsi="PT Astra Serif"/>
                <w:sz w:val="20"/>
                <w:szCs w:val="20"/>
                <w:lang w:eastAsia="ru-RU"/>
              </w:rPr>
              <w:lastRenderedPageBreak/>
              <w:t>й, научно-технической, проектно-конструкторской деятельности обучающихся, в общей численности организаций ДОД, реализующих программы данной направленности</w:t>
            </w:r>
          </w:p>
        </w:tc>
        <w:tc>
          <w:tcPr>
            <w:tcW w:w="1065" w:type="dxa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597" w:type="dxa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  <w:hideMark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2549A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6" w:type="dxa"/>
          </w:tcPr>
          <w:p w:rsidR="002549A1" w:rsidRPr="002549A1" w:rsidRDefault="002549A1" w:rsidP="002549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549A1" w:rsidRPr="002549A1" w:rsidRDefault="002549A1" w:rsidP="002549A1">
      <w:pPr>
        <w:widowControl w:val="0"/>
        <w:autoSpaceDE w:val="0"/>
        <w:autoSpaceDN w:val="0"/>
        <w:adjustRightInd w:val="0"/>
        <w:spacing w:after="0" w:line="260" w:lineRule="exact"/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2549A1" w:rsidRPr="002549A1" w:rsidRDefault="002549A1" w:rsidP="002549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  <w:lang w:eastAsia="ru-RU"/>
        </w:rPr>
      </w:pPr>
      <w:r w:rsidRPr="002549A1">
        <w:rPr>
          <w:rFonts w:ascii="PT Astra Serif" w:hAnsi="PT Astra Serif"/>
          <w:sz w:val="28"/>
          <w:szCs w:val="28"/>
          <w:lang w:eastAsia="ru-RU"/>
        </w:rPr>
        <w:t xml:space="preserve">Оценка эффективности реализации муниципальной программы по степени достижения показателей составляет 106,3 %. Итоги реализации муниципальной программы за </w:t>
      </w:r>
      <w:r w:rsidRPr="002549A1">
        <w:rPr>
          <w:rFonts w:ascii="PT Astra Serif" w:hAnsi="PT Astra Serif" w:cs="Arial"/>
          <w:sz w:val="28"/>
          <w:szCs w:val="28"/>
          <w:lang w:val="en-US" w:eastAsia="ru-RU"/>
        </w:rPr>
        <w:t>I</w:t>
      </w:r>
      <w:r w:rsidRPr="002549A1">
        <w:rPr>
          <w:rFonts w:ascii="PT Astra Serif" w:hAnsi="PT Astra Serif" w:cs="Arial"/>
          <w:sz w:val="28"/>
          <w:szCs w:val="28"/>
          <w:lang w:eastAsia="ru-RU"/>
        </w:rPr>
        <w:t xml:space="preserve"> квартал 2020 года</w:t>
      </w:r>
      <w:r w:rsidRPr="002549A1">
        <w:rPr>
          <w:rFonts w:ascii="PT Astra Serif" w:hAnsi="PT Astra Serif"/>
          <w:sz w:val="28"/>
          <w:szCs w:val="28"/>
          <w:lang w:eastAsia="ru-RU"/>
        </w:rPr>
        <w:t xml:space="preserve"> признаются положительными, программа рекомендуется к дальнейшей реализации.</w:t>
      </w:r>
    </w:p>
    <w:p w:rsidR="0000755C" w:rsidRDefault="0000755C" w:rsidP="00B278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72FD" w:rsidRPr="00AC72FD" w:rsidRDefault="00AC72FD" w:rsidP="00AC72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AC72FD">
        <w:rPr>
          <w:rFonts w:ascii="PT Astra Serif" w:hAnsi="PT Astra Serif"/>
          <w:b/>
          <w:sz w:val="28"/>
          <w:szCs w:val="28"/>
          <w:lang w:eastAsia="ru-RU"/>
        </w:rPr>
        <w:t>Сведения</w:t>
      </w:r>
    </w:p>
    <w:p w:rsidR="00AC72FD" w:rsidRPr="00AC72FD" w:rsidRDefault="00AC72FD" w:rsidP="00AC72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AC72FD">
        <w:rPr>
          <w:rFonts w:ascii="PT Astra Serif" w:hAnsi="PT Astra Serif"/>
          <w:b/>
          <w:sz w:val="28"/>
          <w:szCs w:val="28"/>
          <w:lang w:eastAsia="ru-RU"/>
        </w:rPr>
        <w:t xml:space="preserve"> о достижении значений показателей муниципальной программы </w:t>
      </w:r>
    </w:p>
    <w:p w:rsidR="00AC72FD" w:rsidRPr="00AC72FD" w:rsidRDefault="00AC72FD" w:rsidP="00AC72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AC72FD">
        <w:rPr>
          <w:rFonts w:ascii="PT Astra Serif" w:hAnsi="PT Astra Serif"/>
          <w:b/>
          <w:sz w:val="28"/>
          <w:szCs w:val="28"/>
          <w:lang w:eastAsia="ru-RU"/>
        </w:rPr>
        <w:t xml:space="preserve">Кимовского района «Улучшение демографической ситуации и поддержка семей, воспитывающих детей, в Кимовском районе </w:t>
      </w:r>
    </w:p>
    <w:p w:rsidR="00AC72FD" w:rsidRPr="00AC72FD" w:rsidRDefault="00AC72FD" w:rsidP="00AC72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AC72FD">
        <w:rPr>
          <w:rFonts w:ascii="PT Astra Serif" w:hAnsi="PT Astra Serif"/>
          <w:b/>
          <w:sz w:val="28"/>
          <w:szCs w:val="28"/>
          <w:lang w:eastAsia="ru-RU"/>
        </w:rPr>
        <w:t>на 2019-2024 годы»</w:t>
      </w:r>
    </w:p>
    <w:p w:rsidR="00AC72FD" w:rsidRPr="00AC72FD" w:rsidRDefault="00AC72FD" w:rsidP="00AC72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AC72FD">
        <w:rPr>
          <w:rFonts w:ascii="PT Astra Serif" w:hAnsi="PT Astra Serif" w:cs="Courier New"/>
          <w:b/>
          <w:sz w:val="28"/>
          <w:szCs w:val="28"/>
          <w:lang w:eastAsia="ru-RU"/>
        </w:rPr>
        <w:t xml:space="preserve">по итогам </w:t>
      </w:r>
      <w:r w:rsidRPr="00AC72FD">
        <w:rPr>
          <w:rFonts w:ascii="PT Astra Serif" w:hAnsi="PT Astra Serif" w:cs="Courier New"/>
          <w:b/>
          <w:sz w:val="28"/>
          <w:szCs w:val="28"/>
          <w:lang w:val="en-US" w:eastAsia="ru-RU"/>
        </w:rPr>
        <w:t>I</w:t>
      </w:r>
      <w:r w:rsidRPr="00AC72FD">
        <w:rPr>
          <w:rFonts w:ascii="PT Astra Serif" w:hAnsi="PT Astra Serif" w:cs="Courier New"/>
          <w:b/>
          <w:sz w:val="28"/>
          <w:szCs w:val="28"/>
          <w:lang w:eastAsia="ru-RU"/>
        </w:rPr>
        <w:t xml:space="preserve"> квартала 2020 года.</w:t>
      </w:r>
    </w:p>
    <w:p w:rsidR="00AC72FD" w:rsidRPr="00AC72FD" w:rsidRDefault="00AC72FD" w:rsidP="00AC72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4"/>
          <w:szCs w:val="24"/>
          <w:lang w:eastAsia="ru-RU"/>
        </w:rPr>
      </w:pPr>
    </w:p>
    <w:tbl>
      <w:tblPr>
        <w:tblW w:w="10018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2262"/>
        <w:gridCol w:w="1065"/>
        <w:gridCol w:w="1597"/>
        <w:gridCol w:w="1065"/>
        <w:gridCol w:w="1065"/>
        <w:gridCol w:w="2396"/>
      </w:tblGrid>
      <w:tr w:rsidR="00AC72FD" w:rsidRPr="00AC72FD" w:rsidTr="00CF75DE">
        <w:trPr>
          <w:trHeight w:val="87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Ед. измере-ния</w:t>
            </w:r>
          </w:p>
        </w:tc>
        <w:tc>
          <w:tcPr>
            <w:tcW w:w="3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Значения показателей муниципальной  программы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Обоснование отклонений значений показателя  на конец отчетного периода (при наличии)</w:t>
            </w:r>
          </w:p>
        </w:tc>
      </w:tr>
      <w:tr w:rsidR="00AC72FD" w:rsidRPr="00AC72FD" w:rsidTr="00CF75DE">
        <w:trPr>
          <w:trHeight w:val="3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FD" w:rsidRPr="00AC72FD" w:rsidRDefault="00AC72FD" w:rsidP="00AC72FD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FD" w:rsidRPr="00AC72FD" w:rsidRDefault="00AC72FD" w:rsidP="00AC72FD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FD" w:rsidRPr="00AC72FD" w:rsidRDefault="00AC72FD" w:rsidP="00AC72FD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период, предшествующий отчетному </w:t>
            </w:r>
            <w:hyperlink r:id="rId11" w:anchor="Par1218#Par1218" w:history="1">
              <w:r w:rsidRPr="00AC72FD">
                <w:rPr>
                  <w:rFonts w:ascii="PT Astra Serif" w:hAnsi="PT Astra Serif"/>
                  <w:color w:val="000000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2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отчетный период </w:t>
            </w:r>
          </w:p>
        </w:tc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FD" w:rsidRPr="00AC72FD" w:rsidRDefault="00AC72FD" w:rsidP="00AC72FD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AC72FD" w:rsidRPr="00AC72FD" w:rsidTr="00CF75DE">
        <w:trPr>
          <w:trHeight w:val="18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FD" w:rsidRPr="00AC72FD" w:rsidRDefault="00AC72FD" w:rsidP="00AC72FD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FD" w:rsidRPr="00AC72FD" w:rsidRDefault="00AC72FD" w:rsidP="00AC72FD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FD" w:rsidRPr="00AC72FD" w:rsidRDefault="00AC72FD" w:rsidP="00AC72FD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FD" w:rsidRPr="00AC72FD" w:rsidRDefault="00AC72FD" w:rsidP="00AC72FD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FD" w:rsidRPr="00AC72FD" w:rsidRDefault="00AC72FD" w:rsidP="00AC72FD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AC72FD" w:rsidRPr="00AC72FD" w:rsidTr="00CF75DE">
        <w:trPr>
          <w:trHeight w:val="2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C72FD" w:rsidRPr="00AC72FD" w:rsidTr="00CF75DE">
        <w:trPr>
          <w:trHeight w:val="1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4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Подпрограмма 1 «Обеспечение социальной и экономической устойчивости семьи, повышение рождаемости»</w:t>
            </w:r>
          </w:p>
        </w:tc>
      </w:tr>
      <w:tr w:rsidR="00AC72FD" w:rsidRPr="00AC72FD" w:rsidTr="00CF75DE">
        <w:trPr>
          <w:trHeight w:val="4561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076FEF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19685</wp:posOffset>
                      </wp:positionV>
                      <wp:extent cx="6334125" cy="0"/>
                      <wp:effectExtent l="5080" t="10160" r="13970" b="8890"/>
                      <wp:wrapNone/>
                      <wp:docPr id="15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34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9" o:spid="_x0000_s1026" type="#_x0000_t32" style="position:absolute;margin-left:-4.85pt;margin-top:1.55pt;width:498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gr9HQIAAD0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"/>
                  </w:pict>
                </mc:Fallback>
              </mc:AlternateConten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2.</w: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076FEF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17780</wp:posOffset>
                      </wp:positionV>
                      <wp:extent cx="6334125" cy="0"/>
                      <wp:effectExtent l="5080" t="8255" r="13970" b="10795"/>
                      <wp:wrapNone/>
                      <wp:docPr id="14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34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0" o:spid="_x0000_s1026" type="#_x0000_t32" style="position:absolute;margin-left:-4.85pt;margin-top:1.4pt;width:498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"/>
                  </w:pict>
                </mc:Fallback>
              </mc:AlternateConten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3.</w: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076FEF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114935</wp:posOffset>
                      </wp:positionV>
                      <wp:extent cx="6334125" cy="0"/>
                      <wp:effectExtent l="5080" t="10160" r="13970" b="8890"/>
                      <wp:wrapNone/>
                      <wp:docPr id="13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34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1" o:spid="_x0000_s1026" type="#_x0000_t32" style="position:absolute;margin-left:-4.85pt;margin-top:9.05pt;width:498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m4IIAIAAD0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"/>
                  </w:pict>
                </mc:Fallback>
              </mc:AlternateContent>
            </w:r>
          </w:p>
          <w:p w:rsidR="00AC72FD" w:rsidRPr="00AC72FD" w:rsidRDefault="00076FEF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2282825</wp:posOffset>
                      </wp:positionV>
                      <wp:extent cx="6334125" cy="0"/>
                      <wp:effectExtent l="5080" t="6350" r="13970" b="12700"/>
                      <wp:wrapNone/>
                      <wp:docPr id="12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34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2" o:spid="_x0000_s1026" type="#_x0000_t32" style="position:absolute;margin-left:-4.85pt;margin-top:179.75pt;width:498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GkkHgIAAD0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"/>
                  </w:pict>
                </mc:Fallback>
              </mc:AlternateContent>
            </w:r>
            <w:r w:rsidR="00AC72FD" w:rsidRPr="00AC72F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72FD" w:rsidRPr="00AC72FD" w:rsidRDefault="00AC72FD" w:rsidP="00AC72F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Общий</w: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коэффициент рождаемости</w: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Темпы убыли населения</w:t>
            </w:r>
          </w:p>
          <w:p w:rsidR="00AC72FD" w:rsidRPr="00AC72FD" w:rsidRDefault="00AC72FD" w:rsidP="00AC72F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  <w:p w:rsidR="00AC72FD" w:rsidRPr="00AC72FD" w:rsidRDefault="00AC72FD" w:rsidP="00AC72F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  <w:r w:rsidRPr="00AC72FD">
              <w:rPr>
                <w:rFonts w:ascii="PT Astra Serif" w:eastAsia="Calibri" w:hAnsi="PT Astra Serif"/>
                <w:sz w:val="24"/>
                <w:szCs w:val="24"/>
              </w:rPr>
              <w:t>Доля рождений третьих и последующих детей в общем числе рожденных детей в Кимовском районе</w:t>
            </w:r>
          </w:p>
          <w:p w:rsidR="00AC72FD" w:rsidRPr="00AC72FD" w:rsidRDefault="00AC72FD" w:rsidP="00AC72F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  <w:r w:rsidRPr="00AC72FD">
              <w:rPr>
                <w:rFonts w:ascii="PT Astra Serif" w:eastAsia="Calibri" w:hAnsi="PT Astra Serif"/>
                <w:sz w:val="24"/>
                <w:szCs w:val="24"/>
              </w:rPr>
              <w:t xml:space="preserve"> </w:t>
            </w:r>
          </w:p>
          <w:p w:rsidR="00AC72FD" w:rsidRPr="00AC72FD" w:rsidRDefault="00AC72FD" w:rsidP="00AC72F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  <w:r w:rsidRPr="00AC72FD">
              <w:rPr>
                <w:rFonts w:ascii="PT Astra Serif" w:eastAsia="Calibri" w:hAnsi="PT Astra Serif"/>
                <w:sz w:val="24"/>
                <w:szCs w:val="24"/>
              </w:rPr>
              <w:t>Доля детей из семей со среднедушевым доходом семьи  ниже величины прожиточного минимума в расчете на душу населения, установленной в Тульской области, в общей численности детей, проживающих в Кимовском районе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единица</w: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0,9</w: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0,98</w: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27,3</w: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6,7</w: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0,97</w: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22,5</w: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0,9</w: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0,98</w: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25,3</w: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124,4</w: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</w:tr>
      <w:tr w:rsidR="00AC72FD" w:rsidRPr="00AC72FD" w:rsidTr="00CF75DE">
        <w:trPr>
          <w:trHeight w:val="42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FD" w:rsidRPr="00AC72FD" w:rsidRDefault="00076FEF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1905</wp:posOffset>
                      </wp:positionV>
                      <wp:extent cx="6324600" cy="0"/>
                      <wp:effectExtent l="5080" t="11430" r="13970" b="7620"/>
                      <wp:wrapNone/>
                      <wp:docPr id="11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4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8" o:spid="_x0000_s1026" type="#_x0000_t32" style="position:absolute;margin-left:-3.35pt;margin-top:.15pt;width:49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LPbHwIAAD0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"/>
                  </w:pict>
                </mc:Fallback>
              </mc:AlternateContent>
            </w:r>
            <w:r w:rsidR="00AC72FD" w:rsidRPr="00AC72F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5.</w: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076FEF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47625</wp:posOffset>
                      </wp:positionV>
                      <wp:extent cx="6334125" cy="0"/>
                      <wp:effectExtent l="5080" t="9525" r="13970" b="9525"/>
                      <wp:wrapNone/>
                      <wp:docPr id="10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34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3" o:spid="_x0000_s1026" type="#_x0000_t32" style="position:absolute;margin-left:-4.1pt;margin-top:3.75pt;width:498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+IKHgIAAD0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"/>
                  </w:pict>
                </mc:Fallback>
              </mc:AlternateConten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FD" w:rsidRPr="00AC72FD" w:rsidRDefault="00AC72FD" w:rsidP="00AC72F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Доля  детей-сирот и детей, оставшихся без попечения родителей,  от общей численности детей, проживающих в Кимовском районе</w:t>
            </w:r>
          </w:p>
          <w:p w:rsidR="00AC72FD" w:rsidRPr="00AC72FD" w:rsidRDefault="00AC72FD" w:rsidP="00AC72F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  <w:r w:rsidRPr="00AC72FD">
              <w:rPr>
                <w:rFonts w:ascii="PT Astra Serif" w:eastAsia="Calibri" w:hAnsi="PT Astra Serif"/>
                <w:sz w:val="24"/>
                <w:szCs w:val="24"/>
              </w:rPr>
              <w:t>Количество семей, находящихся в социально опасном положении, где родители ненадлежащим образом исполняют обязанности по воспитанию, обучению и содержанию своих детей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%</w: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1,17</w: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1,19</w: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1,3</w: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109,2</w: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AC72FD" w:rsidRPr="00AC72FD" w:rsidTr="00CF75DE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Подпрограмма 2 «</w:t>
            </w: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Улучшение положения детей в Кимовском районе</w:t>
            </w:r>
            <w:r w:rsidRPr="00AC72F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C72FD" w:rsidRPr="00AC72FD" w:rsidTr="00CF75DE">
        <w:trPr>
          <w:trHeight w:val="31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72FD" w:rsidRPr="00AC72FD" w:rsidRDefault="00AC72FD" w:rsidP="00AC72F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Доля муниципальных общеобразовательных  организаций Кимовского района, в которых условия для организации медицинской помощи учащимся и воспитанникам соответствуют санитарно-гигиеническим требованиям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AC72FD" w:rsidRPr="00AC72FD" w:rsidTr="00CF75DE">
        <w:trPr>
          <w:trHeight w:val="3104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FD" w:rsidRPr="00AC72FD" w:rsidRDefault="00076FEF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24130</wp:posOffset>
                      </wp:positionV>
                      <wp:extent cx="6334125" cy="0"/>
                      <wp:effectExtent l="5080" t="5080" r="13970" b="13970"/>
                      <wp:wrapNone/>
                      <wp:docPr id="9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34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4" o:spid="_x0000_s1026" type="#_x0000_t32" style="position:absolute;margin-left:-4.1pt;margin-top:1.9pt;width:498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gUUHQ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"/>
                  </w:pict>
                </mc:Fallback>
              </mc:AlternateConten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8.</w: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Доля муниципальных общеобразовательных организаций  Кимовского района, в которых условия для организации   питания учащихся и воспитанников соответствуют санитарно-гигиеническим требованиям</w:t>
            </w:r>
          </w:p>
          <w:p w:rsidR="00AC72FD" w:rsidRPr="00AC72FD" w:rsidRDefault="00AC72FD" w:rsidP="00AC72F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%</w: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94</w: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94</w: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AC72FD" w:rsidRPr="00AC72FD" w:rsidTr="00CF75DE">
        <w:trPr>
          <w:trHeight w:val="63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9.</w: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076FEF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67945</wp:posOffset>
                      </wp:positionV>
                      <wp:extent cx="6334125" cy="0"/>
                      <wp:effectExtent l="5080" t="10795" r="13970" b="8255"/>
                      <wp:wrapNone/>
                      <wp:docPr id="8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34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5" o:spid="_x0000_s1026" type="#_x0000_t32" style="position:absolute;margin-left:-3.35pt;margin-top:5.35pt;width:498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rcaHQ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"/>
                  </w:pict>
                </mc:Fallback>
              </mc:AlternateConten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Участие в обеспечении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специализированного жилищного фонда Тульской области</w: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Удельный вес безнадзорных детей в общей численности детского населения МО Кимовский </w:t>
            </w: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район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единицы</w: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2,05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2,08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101,4</w:t>
            </w:r>
          </w:p>
        </w:tc>
      </w:tr>
      <w:tr w:rsidR="00AC72FD" w:rsidRPr="00AC72FD" w:rsidTr="00CF75DE">
        <w:trPr>
          <w:trHeight w:val="3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Подпрограмма 3 «Организация отдыха и оздоровления детей»</w:t>
            </w:r>
          </w:p>
        </w:tc>
      </w:tr>
      <w:tr w:rsidR="00AC72FD" w:rsidRPr="00AC72FD" w:rsidTr="00CF75DE">
        <w:trPr>
          <w:trHeight w:val="11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11</w: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076FEF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94615</wp:posOffset>
                      </wp:positionV>
                      <wp:extent cx="6334125" cy="0"/>
                      <wp:effectExtent l="5080" t="8890" r="13970" b="10160"/>
                      <wp:wrapNone/>
                      <wp:docPr id="7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34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6" o:spid="_x0000_s1026" type="#_x0000_t32" style="position:absolute;margin-left:-3.35pt;margin-top:7.45pt;width:498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"/>
                  </w:pict>
                </mc:Fallback>
              </mc:AlternateConten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12</w: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076FEF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92710</wp:posOffset>
                      </wp:positionV>
                      <wp:extent cx="6334125" cy="0"/>
                      <wp:effectExtent l="5080" t="6985" r="13970" b="12065"/>
                      <wp:wrapNone/>
                      <wp:docPr id="6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34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7" o:spid="_x0000_s1026" type="#_x0000_t32" style="position:absolute;margin-left:-3.35pt;margin-top:7.3pt;width:498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"/>
                  </w:pict>
                </mc:Fallback>
              </mc:AlternateConten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13</w: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076FEF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66040</wp:posOffset>
                      </wp:positionV>
                      <wp:extent cx="6334125" cy="0"/>
                      <wp:effectExtent l="5080" t="8890" r="13970" b="10160"/>
                      <wp:wrapNone/>
                      <wp:docPr id="5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34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8" o:spid="_x0000_s1026" type="#_x0000_t32" style="position:absolute;margin-left:-2.6pt;margin-top:5.2pt;width:498.7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lxbHQ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"/>
                  </w:pict>
                </mc:Fallback>
              </mc:AlternateConten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14</w: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076FEF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62230</wp:posOffset>
                      </wp:positionV>
                      <wp:extent cx="6334125" cy="0"/>
                      <wp:effectExtent l="5080" t="5080" r="13970" b="13970"/>
                      <wp:wrapNone/>
                      <wp:docPr id="4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34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9" o:spid="_x0000_s1026" type="#_x0000_t32" style="position:absolute;margin-left:-2.6pt;margin-top:4.9pt;width:498.7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u5VHQ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"/>
                  </w:pict>
                </mc:Fallback>
              </mc:AlternateConten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15 </w: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076FEF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60960</wp:posOffset>
                      </wp:positionV>
                      <wp:extent cx="6334125" cy="0"/>
                      <wp:effectExtent l="5080" t="13335" r="13970" b="5715"/>
                      <wp:wrapNone/>
                      <wp:docPr id="3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34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0" o:spid="_x0000_s1026" type="#_x0000_t32" style="position:absolute;margin-left:-2.6pt;margin-top:4.8pt;width:498.7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"/>
                  </w:pict>
                </mc:Fallback>
              </mc:AlternateConten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16</w: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076FEF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76200</wp:posOffset>
                      </wp:positionV>
                      <wp:extent cx="6334125" cy="0"/>
                      <wp:effectExtent l="5080" t="9525" r="13970" b="9525"/>
                      <wp:wrapNone/>
                      <wp:docPr id="2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34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1" o:spid="_x0000_s1026" type="#_x0000_t32" style="position:absolute;margin-left:-2.6pt;margin-top:6pt;width:498.7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lRZHw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"/>
                  </w:pict>
                </mc:Fallback>
              </mc:AlternateConten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17</w: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076FEF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87630</wp:posOffset>
                      </wp:positionV>
                      <wp:extent cx="6334125" cy="0"/>
                      <wp:effectExtent l="5080" t="11430" r="13970" b="7620"/>
                      <wp:wrapNone/>
                      <wp:docPr id="1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34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2" o:spid="_x0000_s1026" type="#_x0000_t32" style="position:absolute;margin-left:-2.6pt;margin-top:6.9pt;width:498.7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oJKHQ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"/>
                  </w:pict>
                </mc:Fallback>
              </mc:AlternateConten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Доля детей в возрасте от 7 до 17 лет, вовлеченных в различные формы организованного отдыха, оздоровления и занятости, от общего  количества детей данной возрастной группы</w: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Доля детей, получивших путевки в загородные оздоровительные лагеря, от общего количества детей</w: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Доля детей в возрасте от 7 до 17 лет, находящихся в трудной жизненной ситуации, вовлеченные в различные формы </w:t>
            </w: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организованного отдыха, оздоровления и занятости, от общего количества детей данной категории</w: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Доля детей-сирот и детей, оставшихся без попечения родителей побывавших в оздоровительных учреждениях, от общего количества детей данной категории</w: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Доля детей в    возрасте от 7 до</w:t>
            </w: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br/>
              <w:t>17 лет  из семей, находящихся в социально опасном положе</w:t>
            </w: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softHyphen/>
              <w:t xml:space="preserve">нии, побывавших в    оздоровительных </w:t>
            </w: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br/>
              <w:t xml:space="preserve">учреждениях, от общего    количества детей данной категории </w: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Количество койко-мест в муниципальных учреждениях Кимовского района</w: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Эффективность оздоровительной работы в летний период в лагерях с дневным пребыванием</w: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Эффективность оздоровительной работы в летний период в МБУ «Оздоровительный лагерь «Салют»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%</w: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%</w: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%</w: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%</w: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%</w: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Ед</w: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%.</w: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72,6</w: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11,8</w: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70</w: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100</w: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92,7</w: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435</w: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82</w: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82</w: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27</w: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87</w: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76</w: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30</w: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383</w: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82</w: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72,6</w: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11,8</w: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70</w: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100</w: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92,7</w: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435</w: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82</w: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lastRenderedPageBreak/>
              <w:t>88,5</w: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43,7</w: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80,4</w: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131,6</w: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309</w: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100</w:t>
            </w: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AC72FD" w:rsidRPr="00AC72FD" w:rsidRDefault="00AC72FD" w:rsidP="00AC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AC72F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121,9</w:t>
            </w:r>
          </w:p>
        </w:tc>
      </w:tr>
    </w:tbl>
    <w:p w:rsidR="00AC72FD" w:rsidRPr="00AC72FD" w:rsidRDefault="00AC72FD" w:rsidP="00AC72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AC72FD" w:rsidRPr="00AC72FD" w:rsidRDefault="00AC72FD" w:rsidP="00AC72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  <w:lang w:eastAsia="ru-RU"/>
        </w:rPr>
      </w:pPr>
      <w:r w:rsidRPr="00AC72FD">
        <w:rPr>
          <w:rFonts w:ascii="PT Astra Serif" w:hAnsi="PT Astra Serif"/>
          <w:sz w:val="28"/>
          <w:szCs w:val="28"/>
          <w:lang w:eastAsia="ru-RU"/>
        </w:rPr>
        <w:lastRenderedPageBreak/>
        <w:t xml:space="preserve">Оценка эффективности реализации муниципальной программы по степени достижения показателей составляет 116,2 %. Итоги реализации муниципальной программы за </w:t>
      </w:r>
      <w:r w:rsidRPr="00AC72FD">
        <w:rPr>
          <w:rFonts w:ascii="PT Astra Serif" w:hAnsi="PT Astra Serif" w:cs="Arial"/>
          <w:sz w:val="28"/>
          <w:szCs w:val="28"/>
          <w:lang w:val="en-US" w:eastAsia="ru-RU"/>
        </w:rPr>
        <w:t>I</w:t>
      </w:r>
      <w:r w:rsidRPr="00AC72FD">
        <w:rPr>
          <w:rFonts w:ascii="PT Astra Serif" w:hAnsi="PT Astra Serif" w:cs="Arial"/>
          <w:sz w:val="28"/>
          <w:szCs w:val="28"/>
          <w:lang w:eastAsia="ru-RU"/>
        </w:rPr>
        <w:t xml:space="preserve"> квартал 2020 года </w:t>
      </w:r>
      <w:r w:rsidRPr="00AC72FD">
        <w:rPr>
          <w:rFonts w:ascii="PT Astra Serif" w:hAnsi="PT Astra Serif"/>
          <w:sz w:val="28"/>
          <w:szCs w:val="28"/>
          <w:lang w:eastAsia="ru-RU"/>
        </w:rPr>
        <w:t>признаются положительными, программа рекомендуется к дальнейшей реализации.</w:t>
      </w:r>
    </w:p>
    <w:p w:rsidR="00AC72FD" w:rsidRDefault="00AC72FD" w:rsidP="000075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75DE" w:rsidRDefault="00CF75DE" w:rsidP="00CF75D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Сведения о достижении значений показателей </w:t>
      </w:r>
      <w:r w:rsidRPr="0015383D">
        <w:rPr>
          <w:rFonts w:ascii="Times New Roman" w:hAnsi="Times New Roman"/>
          <w:b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5383D">
        <w:rPr>
          <w:rFonts w:ascii="Times New Roman" w:hAnsi="Times New Roman"/>
          <w:b/>
          <w:sz w:val="28"/>
          <w:szCs w:val="28"/>
          <w:lang w:eastAsia="ru-RU"/>
        </w:rPr>
        <w:t>программы муниципального образования Кимовский район «</w:t>
      </w:r>
      <w:r>
        <w:rPr>
          <w:rFonts w:ascii="Times New Roman" w:hAnsi="Times New Roman"/>
          <w:b/>
          <w:sz w:val="28"/>
          <w:szCs w:val="28"/>
          <w:lang w:eastAsia="ru-RU"/>
        </w:rPr>
        <w:t>Формирование современной городской среды на 2018-2024</w:t>
      </w:r>
      <w:r w:rsidRPr="0015383D">
        <w:rPr>
          <w:rFonts w:ascii="Times New Roman" w:hAnsi="Times New Roman"/>
          <w:b/>
          <w:sz w:val="28"/>
          <w:szCs w:val="28"/>
          <w:lang w:eastAsia="ru-RU"/>
        </w:rPr>
        <w:t xml:space="preserve"> годы»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, утвержденной постановлением администрации муниципального образования Кимовский район от 18.09.2017 года № 1379 </w:t>
      </w:r>
      <w:r w:rsidRPr="0015383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CF75DE" w:rsidRPr="0015383D" w:rsidRDefault="00CF75DE" w:rsidP="00CF75D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15383D">
        <w:rPr>
          <w:rFonts w:ascii="Times New Roman" w:hAnsi="Times New Roman"/>
          <w:b/>
          <w:sz w:val="28"/>
          <w:szCs w:val="28"/>
          <w:lang w:eastAsia="ru-RU"/>
        </w:rPr>
        <w:t>За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1 квартал</w:t>
      </w:r>
      <w:r w:rsidRPr="0015383D">
        <w:rPr>
          <w:rFonts w:ascii="Times New Roman" w:hAnsi="Times New Roman"/>
          <w:b/>
          <w:sz w:val="28"/>
          <w:szCs w:val="28"/>
          <w:lang w:eastAsia="ru-RU"/>
        </w:rPr>
        <w:t xml:space="preserve"> 20</w:t>
      </w:r>
      <w:r>
        <w:rPr>
          <w:rFonts w:ascii="Times New Roman" w:hAnsi="Times New Roman"/>
          <w:b/>
          <w:sz w:val="28"/>
          <w:szCs w:val="28"/>
          <w:lang w:eastAsia="ru-RU"/>
        </w:rPr>
        <w:t>20</w:t>
      </w:r>
      <w:r w:rsidRPr="0015383D">
        <w:rPr>
          <w:rFonts w:ascii="Times New Roman" w:hAnsi="Times New Roman"/>
          <w:b/>
          <w:sz w:val="28"/>
          <w:szCs w:val="28"/>
          <w:lang w:eastAsia="ru-RU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2914"/>
        <w:gridCol w:w="1193"/>
        <w:gridCol w:w="1294"/>
        <w:gridCol w:w="934"/>
        <w:gridCol w:w="931"/>
        <w:gridCol w:w="1696"/>
      </w:tblGrid>
      <w:tr w:rsidR="00CF75DE" w:rsidRPr="0015383D" w:rsidTr="00CF75DE"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DE" w:rsidRPr="0015383D" w:rsidRDefault="00CF75DE" w:rsidP="00CF75DE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№</w:t>
            </w:r>
          </w:p>
          <w:p w:rsidR="00CF75DE" w:rsidRPr="0015383D" w:rsidRDefault="00CF75DE" w:rsidP="00CF75DE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DE" w:rsidRPr="0015383D" w:rsidRDefault="00CF75DE" w:rsidP="00CF75DE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  <w:p w:rsidR="00CF75DE" w:rsidRPr="0015383D" w:rsidRDefault="00CF75DE" w:rsidP="00CF75DE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DE" w:rsidRPr="0015383D" w:rsidRDefault="00CF75DE" w:rsidP="00CF75DE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Ед.  изме</w:t>
            </w:r>
          </w:p>
          <w:p w:rsidR="00CF75DE" w:rsidRPr="0015383D" w:rsidRDefault="00CF75DE" w:rsidP="00CF75DE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3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DE" w:rsidRPr="0015383D" w:rsidRDefault="00CF75DE" w:rsidP="00CF75DE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Значения показателей муниципальной программы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DE" w:rsidRPr="0015383D" w:rsidRDefault="00CF75DE" w:rsidP="00CF75DE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Обоснование</w:t>
            </w:r>
          </w:p>
          <w:p w:rsidR="00CF75DE" w:rsidRPr="0015383D" w:rsidRDefault="00CF75DE" w:rsidP="00CF75DE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отклонений значений показателя</w:t>
            </w:r>
          </w:p>
          <w:p w:rsidR="00CF75DE" w:rsidRPr="0015383D" w:rsidRDefault="00CF75DE" w:rsidP="00CF75DE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на конец отчетного периода</w:t>
            </w:r>
          </w:p>
        </w:tc>
      </w:tr>
      <w:tr w:rsidR="00CF75DE" w:rsidRPr="0015383D" w:rsidTr="00CF75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DE" w:rsidRPr="0015383D" w:rsidRDefault="00CF75DE" w:rsidP="00CF75D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DE" w:rsidRPr="0015383D" w:rsidRDefault="00CF75DE" w:rsidP="00CF75D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DE" w:rsidRPr="0015383D" w:rsidRDefault="00CF75DE" w:rsidP="00CF75D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DE" w:rsidRPr="0015383D" w:rsidRDefault="00CF75DE" w:rsidP="00CF75DE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период, предшест-вующий отчетному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DE" w:rsidRPr="0015383D" w:rsidRDefault="00CF75DE" w:rsidP="00CF75DE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отчетный период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DE" w:rsidRPr="0015383D" w:rsidRDefault="00CF75DE" w:rsidP="00CF75D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CF75DE" w:rsidRPr="0015383D" w:rsidTr="00CF75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DE" w:rsidRPr="0015383D" w:rsidRDefault="00CF75DE" w:rsidP="00CF75D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DE" w:rsidRPr="0015383D" w:rsidRDefault="00CF75DE" w:rsidP="00CF75D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DE" w:rsidRPr="0015383D" w:rsidRDefault="00CF75DE" w:rsidP="00CF75D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DE" w:rsidRPr="0015383D" w:rsidRDefault="00CF75DE" w:rsidP="00CF75D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DE" w:rsidRPr="0015383D" w:rsidRDefault="00CF75DE" w:rsidP="00CF75DE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DE" w:rsidRPr="0015383D" w:rsidRDefault="00CF75DE" w:rsidP="00CF75DE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DE" w:rsidRPr="0015383D" w:rsidRDefault="00CF75DE" w:rsidP="00CF75D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CF75DE" w:rsidRPr="0015383D" w:rsidTr="00CF75D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DE" w:rsidRPr="0015383D" w:rsidRDefault="00CF75DE" w:rsidP="00CF75DE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DE" w:rsidRPr="0015383D" w:rsidRDefault="00CF75DE" w:rsidP="00CF75DE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DE" w:rsidRPr="0015383D" w:rsidRDefault="00CF75DE" w:rsidP="00CF75DE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DE" w:rsidRPr="0015383D" w:rsidRDefault="00CF75DE" w:rsidP="00CF75DE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DE" w:rsidRPr="0015383D" w:rsidRDefault="00CF75DE" w:rsidP="00CF75DE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DE" w:rsidRPr="0015383D" w:rsidRDefault="00CF75DE" w:rsidP="00CF75DE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DE" w:rsidRPr="0015383D" w:rsidRDefault="00CF75DE" w:rsidP="00CF75DE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7</w:t>
            </w:r>
          </w:p>
        </w:tc>
      </w:tr>
      <w:tr w:rsidR="00CF75DE" w:rsidRPr="00FD37BF" w:rsidTr="00CF75D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DE" w:rsidRPr="00FD37BF" w:rsidRDefault="00CF75DE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FD37BF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DE" w:rsidRPr="00FD37BF" w:rsidRDefault="00CF75DE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FD37BF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CF75DE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FD37BF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DE" w:rsidRPr="00FD37BF" w:rsidRDefault="00CF75DE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CF75DE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CF75DE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DE" w:rsidRPr="00FD37BF" w:rsidRDefault="00CF75DE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 xml:space="preserve">В стадии подписания </w:t>
            </w:r>
          </w:p>
        </w:tc>
      </w:tr>
      <w:tr w:rsidR="00CF75DE" w:rsidRPr="00FD37BF" w:rsidTr="00CF75D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DE" w:rsidRPr="00FD37BF" w:rsidRDefault="00CF75DE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FD37BF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DE" w:rsidRPr="00FD37BF" w:rsidRDefault="00CF75DE" w:rsidP="00CF75DE">
            <w:pPr>
              <w:spacing w:after="0" w:line="240" w:lineRule="auto"/>
              <w:jc w:val="center"/>
              <w:rPr>
                <w:rFonts w:ascii="PT Astra Serif" w:hAnsi="PT Astra Serif"/>
                <w:color w:val="2D2D2D"/>
                <w:sz w:val="24"/>
                <w:szCs w:val="24"/>
                <w:lang w:eastAsia="ru-RU"/>
              </w:rPr>
            </w:pPr>
            <w:r w:rsidRPr="00FD37BF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t>Площадь отремонтированного асфальтового покрытия дворовых территорий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CF75DE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FD37BF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Тыс.кв.м.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CF75DE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7,237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CF75DE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7,551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CF75DE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CF75DE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 xml:space="preserve">В стадии подписания </w:t>
            </w:r>
          </w:p>
        </w:tc>
      </w:tr>
      <w:tr w:rsidR="00CF75DE" w:rsidRPr="00FD37BF" w:rsidTr="00CF75D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DE" w:rsidRPr="00FD37BF" w:rsidRDefault="00CF75DE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FD37BF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DE" w:rsidRPr="00FD37BF" w:rsidRDefault="00CF75DE" w:rsidP="00CF75DE">
            <w:pPr>
              <w:spacing w:after="0" w:line="240" w:lineRule="auto"/>
              <w:jc w:val="center"/>
              <w:rPr>
                <w:rFonts w:ascii="PT Astra Serif" w:hAnsi="PT Astra Serif"/>
                <w:color w:val="2D2D2D"/>
                <w:sz w:val="24"/>
                <w:szCs w:val="24"/>
                <w:lang w:eastAsia="ru-RU"/>
              </w:rPr>
            </w:pPr>
            <w:r w:rsidRPr="00FD37BF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CF75DE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FD37BF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CF75DE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CF75DE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CF75DE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CF75DE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 xml:space="preserve">В стадии подписания </w:t>
            </w:r>
          </w:p>
        </w:tc>
      </w:tr>
      <w:tr w:rsidR="00CF75DE" w:rsidRPr="00FD37BF" w:rsidTr="00CF75D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DE" w:rsidRPr="00FD37BF" w:rsidRDefault="00CF75DE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FD37BF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DE" w:rsidRPr="00FD37BF" w:rsidRDefault="00CF75DE" w:rsidP="00CF75DE">
            <w:pPr>
              <w:spacing w:after="0" w:line="240" w:lineRule="auto"/>
              <w:jc w:val="center"/>
              <w:rPr>
                <w:rFonts w:ascii="PT Astra Serif" w:hAnsi="PT Astra Serif"/>
                <w:color w:val="2D2D2D"/>
                <w:sz w:val="24"/>
                <w:szCs w:val="24"/>
                <w:lang w:eastAsia="ru-RU"/>
              </w:rPr>
            </w:pPr>
            <w:r w:rsidRPr="00FD37BF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t>Доля благоустроенных общественных территорий от общего количества общественных территорий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CF75DE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FD37BF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CF75DE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FD37BF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1,68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CF75DE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FD37BF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1,68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CF75DE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1,68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Default="00CF75DE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 xml:space="preserve">100% </w:t>
            </w:r>
          </w:p>
          <w:p w:rsidR="00CF75DE" w:rsidRPr="00FD37BF" w:rsidRDefault="00CF75DE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</w:p>
        </w:tc>
      </w:tr>
      <w:tr w:rsidR="00CF75DE" w:rsidRPr="00FD37BF" w:rsidTr="00CF75D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DE" w:rsidRPr="00FD37BF" w:rsidRDefault="00CF75DE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FD37BF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DE" w:rsidRPr="00FD37BF" w:rsidRDefault="00CF75DE" w:rsidP="00CF75DE">
            <w:pPr>
              <w:spacing w:after="0" w:line="315" w:lineRule="atLeast"/>
              <w:jc w:val="center"/>
              <w:textAlignment w:val="baseline"/>
              <w:rPr>
                <w:rFonts w:ascii="PT Astra Serif" w:hAnsi="PT Astra Serif"/>
                <w:color w:val="2D2D2D"/>
                <w:sz w:val="24"/>
                <w:szCs w:val="24"/>
                <w:lang w:eastAsia="ru-RU"/>
              </w:rPr>
            </w:pPr>
            <w:r w:rsidRPr="00FD37BF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t>Площадь отремонтированного асфальтового покрытия общественных территорий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CF75DE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FD37BF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Тыс.кв.м.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CF75DE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FD37BF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CF75DE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FD37BF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CF75DE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FD37BF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CF75DE" w:rsidP="00CF75DE">
            <w:pPr>
              <w:jc w:val="center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 w:rsidRPr="00FD37BF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0</w:t>
            </w:r>
          </w:p>
        </w:tc>
      </w:tr>
      <w:tr w:rsidR="00CF75DE" w:rsidRPr="00FD37BF" w:rsidTr="00CF75D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DE" w:rsidRPr="00FD37BF" w:rsidRDefault="00CF75DE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FD37BF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DE" w:rsidRPr="00FD37BF" w:rsidRDefault="00CF75DE" w:rsidP="00CF75DE">
            <w:pPr>
              <w:spacing w:after="0" w:line="315" w:lineRule="atLeast"/>
              <w:jc w:val="center"/>
              <w:textAlignment w:val="baseline"/>
              <w:rPr>
                <w:rFonts w:ascii="PT Astra Serif" w:hAnsi="PT Astra Serif"/>
                <w:color w:val="2D2D2D"/>
                <w:sz w:val="24"/>
                <w:szCs w:val="24"/>
                <w:lang w:eastAsia="ru-RU"/>
              </w:rPr>
            </w:pPr>
            <w:r w:rsidRPr="00FD37BF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t>Количество благоустроенных общественных территорий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CF75DE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FD37BF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CF75DE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FD37BF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CF75DE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FD37BF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CF75DE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CF75DE" w:rsidP="00CF75DE">
            <w:pPr>
              <w:jc w:val="center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 w:rsidRPr="00120944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В стадии подписания</w:t>
            </w:r>
          </w:p>
        </w:tc>
      </w:tr>
      <w:tr w:rsidR="00CF75DE" w:rsidRPr="00FD37BF" w:rsidTr="00CF75D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DE" w:rsidRPr="00FD37BF" w:rsidRDefault="00CF75DE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FD37BF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DE" w:rsidRPr="00FD37BF" w:rsidRDefault="00CF75DE" w:rsidP="00CF75DE">
            <w:pPr>
              <w:spacing w:after="0" w:line="315" w:lineRule="atLeast"/>
              <w:jc w:val="center"/>
              <w:textAlignment w:val="baseline"/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</w:pPr>
            <w:r w:rsidRPr="00FD37BF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t xml:space="preserve">Количество благоустроенных мест массового отдыха </w:t>
            </w:r>
            <w:r w:rsidRPr="00FD37BF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lastRenderedPageBreak/>
              <w:t>населения (скверы, парки, набережные и т.д.)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CF75DE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FD37BF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CF75DE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FD37BF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CF75DE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FD37BF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CF75DE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CF75DE" w:rsidP="00CF75DE">
            <w:pPr>
              <w:jc w:val="center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 w:rsidRPr="00120944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В стадии подписания</w:t>
            </w:r>
          </w:p>
        </w:tc>
      </w:tr>
      <w:tr w:rsidR="00CF75DE" w:rsidRPr="00FD37BF" w:rsidTr="00CF75D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DE" w:rsidRPr="00FD37BF" w:rsidRDefault="00CF75DE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FD37BF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DE" w:rsidRPr="00FD37BF" w:rsidRDefault="00CF75DE" w:rsidP="00CF75DE">
            <w:pPr>
              <w:spacing w:after="0" w:line="315" w:lineRule="atLeast"/>
              <w:jc w:val="center"/>
              <w:textAlignment w:val="baseline"/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</w:pPr>
            <w:r w:rsidRPr="00FD37BF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t>Доля органов местного самоуправления поселений, в состав которых входят населенные пункты с численностью населения свыше 1000 человек, обеспечивших утверждение нормативных правовых актов, направленных на формирование комфортной городской среды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CF75DE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FD37BF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CF75DE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FD37BF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CF75DE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FD37BF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CF75DE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CF75DE" w:rsidP="00CF75DE">
            <w:pPr>
              <w:jc w:val="center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100%</w:t>
            </w:r>
          </w:p>
        </w:tc>
      </w:tr>
      <w:tr w:rsidR="00CF75DE" w:rsidRPr="00FD37BF" w:rsidTr="00CF75D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DE" w:rsidRPr="00FD37BF" w:rsidRDefault="00CF75DE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FD37BF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DE" w:rsidRPr="00FD37BF" w:rsidRDefault="00CF75DE" w:rsidP="00CF75DE">
            <w:pPr>
              <w:spacing w:after="0" w:line="315" w:lineRule="atLeast"/>
              <w:jc w:val="center"/>
              <w:textAlignment w:val="baseline"/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</w:pPr>
            <w:r w:rsidRPr="00FD37BF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t>Доля органов местного самоуправления поселений, в состав которых входят населенные пункты с численностью населения свыше 1000 человек, обеспечивших утверждение муниципальных программ формирования современной городской среды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CF75DE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FD37BF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CF75DE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FD37BF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CF75DE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FD37BF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CF75DE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CF75DE" w:rsidP="00CF75DE">
            <w:pPr>
              <w:jc w:val="center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100%</w:t>
            </w:r>
          </w:p>
        </w:tc>
      </w:tr>
      <w:tr w:rsidR="00CF75DE" w:rsidRPr="00FD37BF" w:rsidTr="00CF75D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DE" w:rsidRPr="00FD37BF" w:rsidRDefault="00CF75DE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FD37BF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DE" w:rsidRPr="00FD37BF" w:rsidRDefault="00CF75DE" w:rsidP="00CF75DE">
            <w:pPr>
              <w:spacing w:after="0" w:line="315" w:lineRule="atLeast"/>
              <w:jc w:val="center"/>
              <w:textAlignment w:val="baseline"/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</w:pPr>
            <w:r w:rsidRPr="00FD37BF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t>Доля органов местного самоуправления поселений, в состав которых входят населенные пункты с численностью населения свыше 1000 человек, обеспечивших утверждение правил благоустройств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CF75DE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FD37BF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CF75DE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FD37BF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CF75DE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FD37BF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CF75DE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CF75DE" w:rsidP="00CF75DE">
            <w:pPr>
              <w:jc w:val="center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100%</w:t>
            </w:r>
          </w:p>
        </w:tc>
      </w:tr>
      <w:tr w:rsidR="00CF75DE" w:rsidRPr="00FD37BF" w:rsidTr="00CF75D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DE" w:rsidRPr="00FD37BF" w:rsidRDefault="00CF75DE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FD37BF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DE" w:rsidRPr="00FD37BF" w:rsidRDefault="00CF75DE" w:rsidP="00CF75DE">
            <w:pPr>
              <w:spacing w:after="0" w:line="315" w:lineRule="atLeast"/>
              <w:jc w:val="center"/>
              <w:textAlignment w:val="baseline"/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</w:pPr>
            <w:r w:rsidRPr="00FD37BF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t xml:space="preserve">Доля органов местного самоуправления поселений, в состав которых входят населенные пункты с численностью населения </w:t>
            </w:r>
            <w:r w:rsidRPr="00FD37BF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lastRenderedPageBreak/>
              <w:t>свыше 1000 человек, обеспечивших проведение инвентаризации уровня благоустройства территорий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CF75DE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FD37BF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CF75DE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FD37BF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CF75DE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FD37BF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CF75DE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CF75DE" w:rsidP="00CF75DE">
            <w:pPr>
              <w:jc w:val="center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100%</w:t>
            </w:r>
          </w:p>
        </w:tc>
      </w:tr>
      <w:tr w:rsidR="00CF75DE" w:rsidRPr="00FD37BF" w:rsidTr="00CF75D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DE" w:rsidRPr="00FD37BF" w:rsidRDefault="00CF75DE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FD37BF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DE" w:rsidRPr="00FD37BF" w:rsidRDefault="00CF75DE" w:rsidP="00CF75DE">
            <w:pPr>
              <w:spacing w:after="0" w:line="315" w:lineRule="atLeast"/>
              <w:jc w:val="center"/>
              <w:textAlignment w:val="baseline"/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</w:pPr>
            <w:r w:rsidRPr="00FD37BF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t>Количество проведенных встреч, «круглых столов», совещаний с органами местного самоуправления по вопросам благоустройства территорий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CF75DE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FD37BF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CF75DE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CF75DE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CF75DE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CF75DE" w:rsidP="00CF75DE">
            <w:pPr>
              <w:jc w:val="center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100%</w:t>
            </w:r>
          </w:p>
        </w:tc>
      </w:tr>
      <w:tr w:rsidR="00CF75DE" w:rsidRPr="00FD37BF" w:rsidTr="00CF75D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DE" w:rsidRPr="00FD37BF" w:rsidRDefault="00CF75DE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FD37BF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DE" w:rsidRPr="00FD37BF" w:rsidRDefault="00CF75DE" w:rsidP="00CF75DE">
            <w:pPr>
              <w:spacing w:after="0" w:line="315" w:lineRule="atLeast"/>
              <w:jc w:val="center"/>
              <w:textAlignment w:val="baseline"/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</w:pPr>
            <w:r w:rsidRPr="00FD37BF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t>Доля органов местного самоуправления поселений, в состав которых входят населенные пункты с численностью населения свыше 1000 человек, обеспечивших размещение информации о реализации муниципальных программ в государственной информационной системе жилищно-коммунального хозяйства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CF75DE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FD37BF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CF75DE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FD37BF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CF75DE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FD37BF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CF75DE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CF75DE" w:rsidP="00CF75DE">
            <w:pPr>
              <w:jc w:val="center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100%</w:t>
            </w:r>
          </w:p>
        </w:tc>
      </w:tr>
      <w:tr w:rsidR="00CF75DE" w:rsidRPr="00FD37BF" w:rsidTr="00CF75D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DE" w:rsidRPr="00FD37BF" w:rsidRDefault="00CF75DE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FD37BF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DE" w:rsidRPr="00FD37BF" w:rsidRDefault="00CF75DE" w:rsidP="00CF75DE">
            <w:pPr>
              <w:spacing w:after="0" w:line="315" w:lineRule="atLeast"/>
              <w:jc w:val="center"/>
              <w:textAlignment w:val="baseline"/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</w:pPr>
            <w:r w:rsidRPr="00FD37BF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t>Количество проведенных общественных мероприятий по теме благоустройства городской среды (субботники, встречи, семинары, форумы, городские праздники «День двора», «День улицы» и др.)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CF75DE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FD37BF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CF75DE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CF75DE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CF75DE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CF75DE" w:rsidP="00CF75DE">
            <w:pPr>
              <w:jc w:val="center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0</w:t>
            </w:r>
          </w:p>
        </w:tc>
      </w:tr>
      <w:tr w:rsidR="00CF75DE" w:rsidRPr="00FD37BF" w:rsidTr="00CF75D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DE" w:rsidRPr="00FD37BF" w:rsidRDefault="00CF75DE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FD37BF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DE" w:rsidRPr="00FD37BF" w:rsidRDefault="00CF75DE" w:rsidP="00CF75DE">
            <w:pPr>
              <w:spacing w:after="0" w:line="315" w:lineRule="atLeast"/>
              <w:jc w:val="center"/>
              <w:textAlignment w:val="baseline"/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</w:pPr>
            <w:r w:rsidRPr="00FD37BF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t xml:space="preserve">Доля проектов благоустройства, реализованных с трудовым участием граждан, заинтересованных </w:t>
            </w:r>
            <w:r w:rsidRPr="00FD37BF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lastRenderedPageBreak/>
              <w:t>организаций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CF75DE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FD37BF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CF75DE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FD37BF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CF75DE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FD37BF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CF75DE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FD37BF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CF75DE" w:rsidP="00CF75DE">
            <w:pPr>
              <w:jc w:val="center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 w:rsidRPr="00FD37BF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0</w:t>
            </w:r>
          </w:p>
        </w:tc>
      </w:tr>
      <w:tr w:rsidR="00CF75DE" w:rsidRPr="00FD37BF" w:rsidTr="00CF75D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DE" w:rsidRPr="00FD37BF" w:rsidRDefault="00CF75DE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FD37BF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DE" w:rsidRPr="00FD37BF" w:rsidRDefault="00CF75DE" w:rsidP="00CF75DE">
            <w:pPr>
              <w:spacing w:after="0" w:line="315" w:lineRule="atLeast"/>
              <w:jc w:val="center"/>
              <w:textAlignment w:val="baseline"/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</w:pPr>
            <w:r w:rsidRPr="00FD37BF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t>Доля проектов благоустройства, реализованных с финансовым участием граждан, заинтересованных организаций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CF75DE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FD37BF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CF75DE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FD37BF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CF75DE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FD37BF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CF75DE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FD37BF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CF75DE" w:rsidP="00CF75DE">
            <w:pPr>
              <w:jc w:val="center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 w:rsidRPr="00FD37BF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0</w:t>
            </w:r>
          </w:p>
        </w:tc>
      </w:tr>
      <w:tr w:rsidR="00CF75DE" w:rsidRPr="00FD37BF" w:rsidTr="00CF75D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DE" w:rsidRPr="00FD37BF" w:rsidRDefault="00CF75DE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FD37BF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DE" w:rsidRPr="00FD37BF" w:rsidRDefault="00CF75DE" w:rsidP="00CF75DE">
            <w:pPr>
              <w:spacing w:after="0" w:line="315" w:lineRule="atLeast"/>
              <w:jc w:val="center"/>
              <w:textAlignment w:val="baseline"/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</w:pPr>
            <w:r w:rsidRPr="00FD37BF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t>Количество проведенных общественных обсуждений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CF75DE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FD37BF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CF75DE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CF75DE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CF75DE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CF75DE" w:rsidP="00CF75DE">
            <w:pPr>
              <w:jc w:val="center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100%</w:t>
            </w:r>
          </w:p>
        </w:tc>
      </w:tr>
      <w:tr w:rsidR="00CF75DE" w:rsidRPr="00FD37BF" w:rsidTr="00CF75D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DE" w:rsidRPr="00FD37BF" w:rsidRDefault="00CF75DE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FD37BF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DE" w:rsidRPr="00FD37BF" w:rsidRDefault="00CF75DE" w:rsidP="00CF75DE">
            <w:pPr>
              <w:spacing w:after="0" w:line="315" w:lineRule="atLeast"/>
              <w:jc w:val="center"/>
              <w:textAlignment w:val="baseline"/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</w:pPr>
            <w:r w:rsidRPr="00FD37BF">
              <w:rPr>
                <w:rFonts w:ascii="PT Astra Serif" w:hAnsi="PT Astra Serif" w:cs="Arial"/>
                <w:color w:val="22272F"/>
                <w:sz w:val="24"/>
                <w:szCs w:val="24"/>
                <w:lang w:eastAsia="ru-RU"/>
              </w:rPr>
              <w:t>Количество реализованных проектов по благоустройству, отобранных на конкурс лучших практик для направления в Минстрой России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CF75DE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FD37BF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CF75DE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FD37BF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CF75DE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FD37BF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CF75DE" w:rsidP="00CF75DE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FD37BF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DE" w:rsidRPr="00FD37BF" w:rsidRDefault="00CF75DE" w:rsidP="00CF75DE">
            <w:pPr>
              <w:jc w:val="center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 w:rsidRPr="00FD37BF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0</w:t>
            </w:r>
          </w:p>
        </w:tc>
      </w:tr>
    </w:tbl>
    <w:p w:rsidR="00CF75DE" w:rsidRPr="0015383D" w:rsidRDefault="00CF75DE" w:rsidP="00CF75DE">
      <w:pPr>
        <w:spacing w:after="0" w:line="240" w:lineRule="auto"/>
        <w:ind w:firstLine="709"/>
        <w:jc w:val="center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CF75DE" w:rsidRDefault="00CF75DE" w:rsidP="00CF75DE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15383D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Оценка эффективности реализации подпрограммы по степени достижения показателей 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по результатам 1 квартала 2020 года </w:t>
      </w:r>
      <w:r w:rsidRPr="0015383D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составляет 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62</w:t>
      </w:r>
      <w:r w:rsidRPr="0015383D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%. </w:t>
      </w:r>
    </w:p>
    <w:p w:rsidR="00CF75DE" w:rsidRDefault="00CF75DE" w:rsidP="00CF75DE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15383D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Мероприятия программы 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будут </w:t>
      </w:r>
      <w:r w:rsidRPr="0015383D">
        <w:rPr>
          <w:rFonts w:ascii="Times New Roman" w:eastAsiaTheme="minorEastAsia" w:hAnsi="Times New Roman" w:cstheme="minorBidi"/>
          <w:sz w:val="28"/>
          <w:szCs w:val="28"/>
          <w:lang w:eastAsia="ru-RU"/>
        </w:rPr>
        <w:t>реализовыва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ться</w:t>
      </w:r>
      <w:r w:rsidRPr="0015383D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в соответствии со сроками, 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установленными муниципальной </w:t>
      </w:r>
      <w:r w:rsidRPr="0015383D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программой. </w:t>
      </w:r>
    </w:p>
    <w:p w:rsidR="00CF75DE" w:rsidRDefault="00CF75DE" w:rsidP="00CF75DE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По и</w:t>
      </w:r>
      <w:r w:rsidRPr="0015383D">
        <w:rPr>
          <w:rFonts w:ascii="Times New Roman" w:eastAsiaTheme="minorEastAsia" w:hAnsi="Times New Roman" w:cstheme="minorBidi"/>
          <w:sz w:val="28"/>
          <w:szCs w:val="28"/>
          <w:lang w:eastAsia="ru-RU"/>
        </w:rPr>
        <w:t>тог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ам</w:t>
      </w:r>
      <w:r w:rsidRPr="0015383D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реализации подпрограммы за 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1 квартал </w:t>
      </w:r>
      <w:r w:rsidRPr="0015383D">
        <w:rPr>
          <w:rFonts w:ascii="Times New Roman" w:eastAsiaTheme="minorEastAsia" w:hAnsi="Times New Roman" w:cstheme="minorBidi"/>
          <w:sz w:val="28"/>
          <w:szCs w:val="28"/>
          <w:lang w:eastAsia="ru-RU"/>
        </w:rPr>
        <w:t>20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20</w:t>
      </w:r>
      <w:r w:rsidRPr="0015383D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год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-</w:t>
      </w:r>
      <w:r w:rsidRPr="0015383D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рекомендуется к дальнейшей реализации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программы</w:t>
      </w:r>
      <w:r w:rsidRPr="0015383D">
        <w:rPr>
          <w:rFonts w:ascii="Times New Roman" w:eastAsiaTheme="minorEastAsia" w:hAnsi="Times New Roman" w:cstheme="minorBidi"/>
          <w:sz w:val="28"/>
          <w:szCs w:val="28"/>
          <w:lang w:eastAsia="ru-RU"/>
        </w:rPr>
        <w:t>.</w:t>
      </w:r>
    </w:p>
    <w:p w:rsidR="00410019" w:rsidRPr="0015383D" w:rsidRDefault="00410019" w:rsidP="00CF75DE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410019" w:rsidRDefault="00410019" w:rsidP="0041001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Сведения </w:t>
      </w:r>
    </w:p>
    <w:p w:rsidR="00410019" w:rsidRPr="0015383D" w:rsidRDefault="00410019" w:rsidP="0041001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 достижении значений показателей </w:t>
      </w:r>
      <w:r w:rsidRPr="0015383D">
        <w:rPr>
          <w:rFonts w:ascii="Times New Roman" w:hAnsi="Times New Roman"/>
          <w:b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долгосрочной</w:t>
      </w:r>
      <w:r w:rsidRPr="0015383D">
        <w:rPr>
          <w:rFonts w:ascii="Times New Roman" w:hAnsi="Times New Roman"/>
          <w:b/>
          <w:sz w:val="28"/>
          <w:szCs w:val="28"/>
          <w:lang w:eastAsia="ru-RU"/>
        </w:rPr>
        <w:t xml:space="preserve"> программы муниципального образования Кимовский район «</w:t>
      </w:r>
      <w:r>
        <w:rPr>
          <w:rFonts w:ascii="Times New Roman" w:hAnsi="Times New Roman"/>
          <w:b/>
          <w:sz w:val="28"/>
          <w:szCs w:val="28"/>
          <w:lang w:eastAsia="ru-RU"/>
        </w:rPr>
        <w:t>Устойчивое развитие сельских территорий муниципального образования</w:t>
      </w:r>
      <w:r w:rsidRPr="0015383D">
        <w:rPr>
          <w:rFonts w:ascii="Times New Roman" w:hAnsi="Times New Roman"/>
          <w:b/>
          <w:sz w:val="28"/>
          <w:szCs w:val="28"/>
          <w:lang w:eastAsia="ru-RU"/>
        </w:rPr>
        <w:t xml:space="preserve"> Кимовск</w:t>
      </w:r>
      <w:r>
        <w:rPr>
          <w:rFonts w:ascii="Times New Roman" w:hAnsi="Times New Roman"/>
          <w:b/>
          <w:sz w:val="28"/>
          <w:szCs w:val="28"/>
          <w:lang w:eastAsia="ru-RU"/>
        </w:rPr>
        <w:t>ий район на 2019-2024</w:t>
      </w:r>
      <w:r w:rsidRPr="0015383D">
        <w:rPr>
          <w:rFonts w:ascii="Times New Roman" w:hAnsi="Times New Roman"/>
          <w:b/>
          <w:sz w:val="28"/>
          <w:szCs w:val="28"/>
          <w:lang w:eastAsia="ru-RU"/>
        </w:rPr>
        <w:t xml:space="preserve"> годы»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, утвержденной постановлением администрации муниципального образования Кимовский район от 17.12.2019 года №1564 </w:t>
      </w:r>
      <w:r w:rsidRPr="0015383D">
        <w:rPr>
          <w:rFonts w:ascii="Times New Roman" w:hAnsi="Times New Roman"/>
          <w:b/>
          <w:sz w:val="28"/>
          <w:szCs w:val="28"/>
          <w:lang w:eastAsia="ru-RU"/>
        </w:rPr>
        <w:t xml:space="preserve"> за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1 квартал </w:t>
      </w:r>
      <w:r w:rsidRPr="0015383D">
        <w:rPr>
          <w:rFonts w:ascii="Times New Roman" w:hAnsi="Times New Roman"/>
          <w:b/>
          <w:sz w:val="28"/>
          <w:szCs w:val="28"/>
          <w:lang w:eastAsia="ru-RU"/>
        </w:rPr>
        <w:t>20</w:t>
      </w:r>
      <w:r>
        <w:rPr>
          <w:rFonts w:ascii="Times New Roman" w:hAnsi="Times New Roman"/>
          <w:b/>
          <w:sz w:val="28"/>
          <w:szCs w:val="28"/>
          <w:lang w:eastAsia="ru-RU"/>
        </w:rPr>
        <w:t>20</w:t>
      </w:r>
      <w:r w:rsidRPr="0015383D">
        <w:rPr>
          <w:rFonts w:ascii="Times New Roman" w:hAnsi="Times New Roman"/>
          <w:b/>
          <w:sz w:val="28"/>
          <w:szCs w:val="28"/>
          <w:lang w:eastAsia="ru-RU"/>
        </w:rPr>
        <w:t xml:space="preserve"> года</w:t>
      </w:r>
    </w:p>
    <w:p w:rsidR="00410019" w:rsidRPr="0015383D" w:rsidRDefault="00410019" w:rsidP="004100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3097"/>
        <w:gridCol w:w="810"/>
        <w:gridCol w:w="1294"/>
        <w:gridCol w:w="992"/>
        <w:gridCol w:w="1007"/>
        <w:gridCol w:w="1738"/>
      </w:tblGrid>
      <w:tr w:rsidR="00410019" w:rsidRPr="0015383D" w:rsidTr="00BF3128"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15383D" w:rsidRDefault="00410019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№</w:t>
            </w:r>
          </w:p>
          <w:p w:rsidR="00410019" w:rsidRPr="0015383D" w:rsidRDefault="00410019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9" w:rsidRPr="0015383D" w:rsidRDefault="00410019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  <w:p w:rsidR="00410019" w:rsidRPr="0015383D" w:rsidRDefault="00410019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15383D" w:rsidRDefault="00410019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Ед.  изме</w:t>
            </w:r>
          </w:p>
          <w:p w:rsidR="00410019" w:rsidRPr="0015383D" w:rsidRDefault="00410019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15383D" w:rsidRDefault="00410019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Значения показателей муниципальной программы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15383D" w:rsidRDefault="00410019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Обоснование</w:t>
            </w:r>
          </w:p>
          <w:p w:rsidR="00410019" w:rsidRPr="0015383D" w:rsidRDefault="00410019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отклонений значений показателя</w:t>
            </w:r>
          </w:p>
          <w:p w:rsidR="00410019" w:rsidRPr="0015383D" w:rsidRDefault="00410019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на конец отчетного периода</w:t>
            </w:r>
          </w:p>
        </w:tc>
      </w:tr>
      <w:tr w:rsidR="00410019" w:rsidRPr="0015383D" w:rsidTr="00BF31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19" w:rsidRPr="0015383D" w:rsidRDefault="00410019" w:rsidP="00BF3128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19" w:rsidRPr="0015383D" w:rsidRDefault="00410019" w:rsidP="00BF3128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19" w:rsidRPr="0015383D" w:rsidRDefault="00410019" w:rsidP="00BF3128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15383D" w:rsidRDefault="00410019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период, предшест-вующий отчетному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15383D" w:rsidRDefault="00410019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отчетный период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19" w:rsidRPr="0015383D" w:rsidRDefault="00410019" w:rsidP="00BF3128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410019" w:rsidRPr="0015383D" w:rsidTr="00BF31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19" w:rsidRPr="0015383D" w:rsidRDefault="00410019" w:rsidP="00BF3128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19" w:rsidRPr="0015383D" w:rsidRDefault="00410019" w:rsidP="00BF3128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19" w:rsidRPr="0015383D" w:rsidRDefault="00410019" w:rsidP="00BF3128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19" w:rsidRPr="0015383D" w:rsidRDefault="00410019" w:rsidP="00BF3128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15383D" w:rsidRDefault="00410019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15383D" w:rsidRDefault="00410019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19" w:rsidRPr="0015383D" w:rsidRDefault="00410019" w:rsidP="00BF3128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410019" w:rsidRPr="0015383D" w:rsidTr="00BF312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15383D" w:rsidRDefault="00410019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15383D" w:rsidRDefault="00410019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15383D" w:rsidRDefault="00410019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15383D" w:rsidRDefault="00410019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15383D" w:rsidRDefault="00410019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15383D" w:rsidRDefault="00410019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15383D" w:rsidRDefault="00410019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7</w:t>
            </w:r>
          </w:p>
        </w:tc>
      </w:tr>
      <w:tr w:rsidR="00410019" w:rsidRPr="0015383D" w:rsidTr="00BF3128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9" w:rsidRPr="0015383D" w:rsidRDefault="00410019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r w:rsidRPr="0015383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одпрограмм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а </w:t>
            </w:r>
            <w:r w:rsidRPr="0015383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Развитие газификации в сельской местности</w:t>
            </w:r>
            <w:r w:rsidRPr="0015383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410019" w:rsidRPr="0015383D" w:rsidTr="00BF312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15383D" w:rsidRDefault="00410019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15383D" w:rsidRDefault="00410019" w:rsidP="00BF3128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8E529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 xml:space="preserve">Протяженность газопроводов среднего и </w:t>
            </w:r>
            <w:r w:rsidRPr="008E529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lastRenderedPageBreak/>
              <w:t>низкого давления, уличных газовых сетей, проложенных с целью газиф</w:t>
            </w:r>
            <w:r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икации жилых домов и квартир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19" w:rsidRPr="0015383D" w:rsidRDefault="00410019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lastRenderedPageBreak/>
              <w:t>км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19" w:rsidRPr="0015383D" w:rsidRDefault="00410019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19" w:rsidRPr="0015383D" w:rsidRDefault="00410019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10,553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19" w:rsidRPr="0015383D" w:rsidRDefault="00410019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19" w:rsidRPr="0015383D" w:rsidRDefault="00410019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Контракт в стадии </w:t>
            </w: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lastRenderedPageBreak/>
              <w:t>заключения</w:t>
            </w:r>
          </w:p>
        </w:tc>
      </w:tr>
      <w:tr w:rsidR="00410019" w:rsidRPr="0015383D" w:rsidTr="00BF3128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9" w:rsidRDefault="00410019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п</w:t>
            </w:r>
            <w:r w:rsidRPr="0015383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одпрограмм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а </w:t>
            </w:r>
            <w:r w:rsidRPr="0015383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Развитие водоснабжения в сельской местности»</w:t>
            </w:r>
          </w:p>
        </w:tc>
      </w:tr>
      <w:tr w:rsidR="00410019" w:rsidRPr="0015383D" w:rsidTr="00BF312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9" w:rsidRPr="0015383D" w:rsidRDefault="00410019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9" w:rsidRPr="008E5296" w:rsidRDefault="00410019" w:rsidP="00BF3128">
            <w:pPr>
              <w:spacing w:after="0" w:line="240" w:lineRule="auto"/>
              <w:jc w:val="both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8E529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Протяженность реконструированных и введенных вновь систем водоснабжения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19" w:rsidRPr="0015383D" w:rsidRDefault="00410019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19" w:rsidRDefault="00410019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19" w:rsidRDefault="00410019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19" w:rsidRDefault="00410019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19" w:rsidRDefault="00410019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0</w:t>
            </w:r>
          </w:p>
        </w:tc>
      </w:tr>
      <w:tr w:rsidR="00410019" w:rsidRPr="00C94EE4" w:rsidTr="00BF3128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9" w:rsidRPr="00C94EE4" w:rsidRDefault="00410019" w:rsidP="00BF31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r w:rsidRPr="0015383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одпрограмм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а </w:t>
            </w:r>
            <w:r w:rsidRPr="0015383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Pr="00DD14A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Улучшение</w:t>
            </w:r>
            <w:r w:rsidRPr="00C94EE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жилищных условий граждан, проживающих в сельской местности и нуждающихся в улучшении жилищных условий»</w:t>
            </w:r>
          </w:p>
        </w:tc>
      </w:tr>
      <w:tr w:rsidR="00410019" w:rsidRPr="0015383D" w:rsidTr="00BF312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9" w:rsidRPr="0015383D" w:rsidRDefault="00410019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9" w:rsidRPr="008E5296" w:rsidRDefault="00410019" w:rsidP="00BF3128">
            <w:pPr>
              <w:spacing w:after="0" w:line="240" w:lineRule="auto"/>
              <w:jc w:val="both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8E529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Общая площадь построенного (приобретенного) жилья для граждан, проживающих в сельской местности и нуждающихся в улучшении жилищных условий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19" w:rsidRPr="0015383D" w:rsidRDefault="00410019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19" w:rsidRDefault="00410019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19" w:rsidRDefault="00410019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19" w:rsidRDefault="00410019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19" w:rsidRDefault="00410019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0</w:t>
            </w:r>
          </w:p>
        </w:tc>
      </w:tr>
      <w:tr w:rsidR="00410019" w:rsidRPr="0015383D" w:rsidTr="00BF3128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9" w:rsidRDefault="00410019" w:rsidP="00C94EE4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r w:rsidRPr="0015383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одпрограмм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а </w:t>
            </w:r>
            <w:r w:rsidRPr="0015383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</w:t>
            </w:r>
            <w:r w:rsidRPr="00C94EE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лучшение жилищных условий для молодых семей и молодых специалистов, проживающих и работающих на селе либо изъявивших желание переехать на постоянное место жительства в сельскую местность и работать там»</w:t>
            </w:r>
          </w:p>
        </w:tc>
      </w:tr>
      <w:tr w:rsidR="00410019" w:rsidRPr="0015383D" w:rsidTr="00BF312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9" w:rsidRPr="0015383D" w:rsidRDefault="00410019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9" w:rsidRPr="008E5296" w:rsidRDefault="00410019" w:rsidP="00BF3128">
            <w:pPr>
              <w:spacing w:after="0" w:line="240" w:lineRule="auto"/>
              <w:jc w:val="both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8E529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Общая площадь построенного (приобретенного) жилья для молодых семей и молодых специалистов, проживающих и работающих на селе либо изъявивших желание переехать на постоянное место жительства в сельскую местность и работать там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19" w:rsidRPr="0015383D" w:rsidRDefault="00410019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19" w:rsidRDefault="00410019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19" w:rsidRDefault="00410019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19" w:rsidRDefault="00410019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19" w:rsidRDefault="00410019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0</w:t>
            </w:r>
          </w:p>
        </w:tc>
      </w:tr>
      <w:tr w:rsidR="00410019" w:rsidRPr="0015383D" w:rsidTr="00BF3128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9" w:rsidRPr="0015383D" w:rsidRDefault="00410019" w:rsidP="00BF3128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подпрограмма «</w:t>
            </w:r>
            <w:r w:rsidRPr="00C94EE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Грантовая поддержка местных инициатив граждан, проживающих в сельской местности»</w:t>
            </w:r>
          </w:p>
        </w:tc>
      </w:tr>
      <w:tr w:rsidR="00410019" w:rsidRPr="0015383D" w:rsidTr="00BF312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9" w:rsidRPr="0015383D" w:rsidRDefault="00410019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9" w:rsidRPr="008E5296" w:rsidRDefault="00410019" w:rsidP="00BF312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8E529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Количество реализованных местных инициатив граждан, проживающих в сельской местности, получивших грантовую поддержку, единиц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19" w:rsidRPr="0015383D" w:rsidRDefault="00410019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19" w:rsidRPr="0015383D" w:rsidRDefault="00410019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19" w:rsidRPr="0015383D" w:rsidRDefault="00410019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19" w:rsidRPr="0015383D" w:rsidRDefault="00410019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19" w:rsidRPr="00B2293B" w:rsidRDefault="00410019" w:rsidP="00BF3128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10019" w:rsidRPr="0015383D" w:rsidTr="00BF3128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9" w:rsidRPr="00B2293B" w:rsidRDefault="00410019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r w:rsidRPr="0015383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одпрограмм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а </w:t>
            </w:r>
            <w:r w:rsidRPr="0015383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Pr="00C94EE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Реализация мероприятий, направленных на борьбу с борщевиком Сосновского»</w:t>
            </w:r>
          </w:p>
        </w:tc>
      </w:tr>
      <w:tr w:rsidR="00410019" w:rsidRPr="0015383D" w:rsidTr="00BF312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9" w:rsidRDefault="00410019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9" w:rsidRPr="008E5296" w:rsidRDefault="00410019" w:rsidP="00BF312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8E529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Общая площадь обработанной территории, от многолетн</w:t>
            </w:r>
            <w:r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е</w:t>
            </w:r>
            <w:r w:rsidRPr="008E529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 xml:space="preserve">го растения </w:t>
            </w:r>
            <w:r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lastRenderedPageBreak/>
              <w:t>«Б</w:t>
            </w:r>
            <w:r w:rsidRPr="008E5296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орщевик</w:t>
            </w:r>
            <w:r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 xml:space="preserve"> Сосновского»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19" w:rsidRDefault="00410019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lastRenderedPageBreak/>
              <w:t>га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19" w:rsidRDefault="00410019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19" w:rsidRDefault="00410019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19" w:rsidRDefault="00410019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19" w:rsidRPr="00B2293B" w:rsidRDefault="00410019" w:rsidP="00BF3128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10019" w:rsidRPr="0015383D" w:rsidRDefault="00410019" w:rsidP="00410019">
      <w:pPr>
        <w:spacing w:after="0" w:line="240" w:lineRule="auto"/>
        <w:ind w:firstLine="709"/>
        <w:jc w:val="center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410019" w:rsidRDefault="00410019" w:rsidP="00410019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15383D">
        <w:rPr>
          <w:rFonts w:ascii="Times New Roman" w:eastAsiaTheme="minorEastAsia" w:hAnsi="Times New Roman" w:cstheme="minorBidi"/>
          <w:sz w:val="28"/>
          <w:szCs w:val="28"/>
          <w:lang w:eastAsia="ru-RU"/>
        </w:rPr>
        <w:t>Оце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нка эффективности реализации </w:t>
      </w:r>
      <w:r w:rsidRPr="0015383D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программы по степени достижения показателей 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по результатам 1 квартала 2020 года </w:t>
      </w:r>
      <w:r w:rsidRPr="0015383D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составляет 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0</w:t>
      </w:r>
      <w:r w:rsidRPr="0015383D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%. </w:t>
      </w:r>
    </w:p>
    <w:p w:rsidR="00410019" w:rsidRDefault="00410019" w:rsidP="00410019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Мероприятия </w:t>
      </w:r>
      <w:r w:rsidRPr="0015383D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программы 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будут </w:t>
      </w:r>
      <w:r w:rsidRPr="0015383D">
        <w:rPr>
          <w:rFonts w:ascii="Times New Roman" w:eastAsiaTheme="minorEastAsia" w:hAnsi="Times New Roman" w:cstheme="minorBidi"/>
          <w:sz w:val="28"/>
          <w:szCs w:val="28"/>
          <w:lang w:eastAsia="ru-RU"/>
        </w:rPr>
        <w:t>реализовыва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ться</w:t>
      </w:r>
      <w:r w:rsidRPr="0015383D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в соответствии со сроками, 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установленными муниципальной </w:t>
      </w:r>
      <w:r w:rsidRPr="0015383D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программой. </w:t>
      </w:r>
    </w:p>
    <w:p w:rsidR="00410019" w:rsidRPr="0015383D" w:rsidRDefault="00410019" w:rsidP="00410019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По и</w:t>
      </w:r>
      <w:r w:rsidRPr="0015383D">
        <w:rPr>
          <w:rFonts w:ascii="Times New Roman" w:eastAsiaTheme="minorEastAsia" w:hAnsi="Times New Roman" w:cstheme="minorBidi"/>
          <w:sz w:val="28"/>
          <w:szCs w:val="28"/>
          <w:lang w:eastAsia="ru-RU"/>
        </w:rPr>
        <w:t>тог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ам реализации </w:t>
      </w:r>
      <w:r w:rsidRPr="0015383D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программы за 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1 квартал </w:t>
      </w:r>
      <w:r w:rsidRPr="0015383D">
        <w:rPr>
          <w:rFonts w:ascii="Times New Roman" w:eastAsiaTheme="minorEastAsia" w:hAnsi="Times New Roman" w:cstheme="minorBidi"/>
          <w:sz w:val="28"/>
          <w:szCs w:val="28"/>
          <w:lang w:eastAsia="ru-RU"/>
        </w:rPr>
        <w:t>20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20</w:t>
      </w:r>
      <w:r w:rsidRPr="0015383D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год</w:t>
      </w:r>
      <w:r w:rsidR="00C752C3">
        <w:rPr>
          <w:rFonts w:ascii="Times New Roman" w:eastAsiaTheme="minorEastAsia" w:hAnsi="Times New Roman" w:cstheme="minorBidi"/>
          <w:sz w:val="28"/>
          <w:szCs w:val="28"/>
          <w:lang w:eastAsia="ru-RU"/>
        </w:rPr>
        <w:t>а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-</w:t>
      </w:r>
      <w:r w:rsidRPr="0015383D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</w:t>
      </w:r>
      <w:r w:rsidR="00C752C3">
        <w:rPr>
          <w:rFonts w:ascii="Times New Roman" w:eastAsiaTheme="minorEastAsia" w:hAnsi="Times New Roman" w:cstheme="minorBidi"/>
          <w:sz w:val="28"/>
          <w:szCs w:val="28"/>
          <w:lang w:eastAsia="ru-RU"/>
        </w:rPr>
        <w:t>программа</w:t>
      </w:r>
      <w:r w:rsidR="00C752C3" w:rsidRPr="0015383D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</w:t>
      </w:r>
      <w:r w:rsidRPr="0015383D">
        <w:rPr>
          <w:rFonts w:ascii="Times New Roman" w:eastAsiaTheme="minorEastAsia" w:hAnsi="Times New Roman" w:cstheme="minorBidi"/>
          <w:sz w:val="28"/>
          <w:szCs w:val="28"/>
          <w:lang w:eastAsia="ru-RU"/>
        </w:rPr>
        <w:t>рекомендуется к дальнейшей реализации.</w:t>
      </w:r>
    </w:p>
    <w:p w:rsidR="00AC72FD" w:rsidRDefault="00AC72FD" w:rsidP="000075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0019" w:rsidRPr="00410019" w:rsidRDefault="00410019" w:rsidP="00410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10019">
        <w:rPr>
          <w:rFonts w:ascii="Times New Roman" w:hAnsi="Times New Roman"/>
          <w:b/>
          <w:sz w:val="28"/>
          <w:szCs w:val="28"/>
          <w:lang w:eastAsia="ru-RU"/>
        </w:rPr>
        <w:t>Сведения</w:t>
      </w:r>
    </w:p>
    <w:p w:rsidR="00410019" w:rsidRPr="00410019" w:rsidRDefault="00410019" w:rsidP="00410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10019">
        <w:rPr>
          <w:rFonts w:ascii="Times New Roman" w:hAnsi="Times New Roman"/>
          <w:b/>
          <w:sz w:val="28"/>
          <w:szCs w:val="28"/>
          <w:lang w:eastAsia="ru-RU"/>
        </w:rPr>
        <w:t>о достижении значений показателей муниципальной программы</w:t>
      </w:r>
    </w:p>
    <w:p w:rsidR="00410019" w:rsidRPr="00410019" w:rsidRDefault="00410019" w:rsidP="00410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10019">
        <w:rPr>
          <w:rFonts w:ascii="Times New Roman" w:hAnsi="Times New Roman"/>
          <w:b/>
          <w:sz w:val="28"/>
          <w:szCs w:val="28"/>
          <w:lang w:eastAsia="ru-RU"/>
        </w:rPr>
        <w:t>Кимовского района «Развитие малого и среднего предпринимательства в муниципальном образовании Кимовский район на 2017-2024 годы»</w:t>
      </w:r>
    </w:p>
    <w:p w:rsidR="00410019" w:rsidRPr="00410019" w:rsidRDefault="00410019" w:rsidP="00410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10019">
        <w:rPr>
          <w:rFonts w:ascii="Times New Roman" w:hAnsi="Times New Roman"/>
          <w:b/>
          <w:sz w:val="28"/>
          <w:szCs w:val="28"/>
          <w:lang w:eastAsia="ru-RU"/>
        </w:rPr>
        <w:t>за 1 квартал 2020 год</w:t>
      </w:r>
    </w:p>
    <w:tbl>
      <w:tblPr>
        <w:tblW w:w="9781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3402"/>
        <w:gridCol w:w="850"/>
        <w:gridCol w:w="1134"/>
        <w:gridCol w:w="992"/>
        <w:gridCol w:w="1134"/>
        <w:gridCol w:w="1701"/>
      </w:tblGrid>
      <w:tr w:rsidR="00410019" w:rsidRPr="00410019" w:rsidTr="00BF3128">
        <w:trPr>
          <w:trHeight w:val="58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410019" w:rsidRDefault="00410019" w:rsidP="0041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0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410019" w:rsidRDefault="00410019" w:rsidP="0041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0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410019" w:rsidRDefault="00410019" w:rsidP="0041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0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Ед. изме</w:t>
            </w:r>
          </w:p>
          <w:p w:rsidR="00410019" w:rsidRPr="00410019" w:rsidRDefault="00410019" w:rsidP="0041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0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ре-ния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410019" w:rsidRDefault="00410019" w:rsidP="0041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0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Значения показателей муниципальной 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410019" w:rsidRDefault="00410019" w:rsidP="0041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0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Обоснование отклонений значений показателя  на конец отчетного периода (при наличии)</w:t>
            </w:r>
          </w:p>
        </w:tc>
      </w:tr>
      <w:tr w:rsidR="00410019" w:rsidRPr="00410019" w:rsidTr="00BF3128">
        <w:trPr>
          <w:trHeight w:val="3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19" w:rsidRPr="00410019" w:rsidRDefault="00410019" w:rsidP="00410019">
            <w:pPr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19" w:rsidRPr="00410019" w:rsidRDefault="00410019" w:rsidP="00410019">
            <w:pPr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19" w:rsidRPr="00410019" w:rsidRDefault="00410019" w:rsidP="00410019">
            <w:pPr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19" w:rsidRPr="00410019" w:rsidRDefault="00410019" w:rsidP="0041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0019">
              <w:rPr>
                <w:rFonts w:ascii="Times New Roman" w:hAnsi="Times New Roman"/>
                <w:color w:val="000000"/>
                <w:lang w:eastAsia="ru-RU"/>
              </w:rPr>
              <w:t>период, предшест</w:t>
            </w:r>
          </w:p>
          <w:p w:rsidR="00410019" w:rsidRPr="00410019" w:rsidRDefault="00410019" w:rsidP="0041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0019">
              <w:rPr>
                <w:rFonts w:ascii="Times New Roman" w:hAnsi="Times New Roman"/>
                <w:color w:val="000000"/>
                <w:lang w:eastAsia="ru-RU"/>
              </w:rPr>
              <w:t>вующий отчетно</w:t>
            </w:r>
          </w:p>
          <w:p w:rsidR="00410019" w:rsidRPr="00410019" w:rsidRDefault="00410019" w:rsidP="0041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0019">
              <w:rPr>
                <w:rFonts w:ascii="Times New Roman" w:hAnsi="Times New Roman"/>
                <w:color w:val="000000"/>
                <w:lang w:eastAsia="ru-RU"/>
              </w:rPr>
              <w:t>му 2019 год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19" w:rsidRPr="00410019" w:rsidRDefault="00410019" w:rsidP="0041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0019">
              <w:rPr>
                <w:rFonts w:ascii="Times New Roman" w:hAnsi="Times New Roman"/>
                <w:color w:val="000000"/>
                <w:lang w:eastAsia="ru-RU"/>
              </w:rPr>
              <w:t>отчетный период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19" w:rsidRPr="00410019" w:rsidRDefault="00410019" w:rsidP="00410019">
            <w:pPr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lang w:eastAsia="ru-RU"/>
              </w:rPr>
            </w:pPr>
          </w:p>
        </w:tc>
      </w:tr>
      <w:tr w:rsidR="00410019" w:rsidRPr="00410019" w:rsidTr="00BF3128">
        <w:trPr>
          <w:trHeight w:val="18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19" w:rsidRPr="00410019" w:rsidRDefault="00410019" w:rsidP="00410019">
            <w:pPr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19" w:rsidRPr="00410019" w:rsidRDefault="00410019" w:rsidP="00410019">
            <w:pPr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19" w:rsidRPr="00410019" w:rsidRDefault="00410019" w:rsidP="00410019">
            <w:pPr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19" w:rsidRPr="00410019" w:rsidRDefault="00410019" w:rsidP="00410019">
            <w:pPr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410019" w:rsidRDefault="00410019" w:rsidP="0041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0019">
              <w:rPr>
                <w:rFonts w:ascii="Times New Roman" w:hAnsi="Times New Roman"/>
                <w:color w:val="000000"/>
                <w:lang w:eastAsia="ru-RU"/>
              </w:rPr>
              <w:t>План на 2020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410019" w:rsidRDefault="00410019" w:rsidP="0041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 w:rsidRPr="00410019">
              <w:rPr>
                <w:rFonts w:ascii="Times New Roman" w:hAnsi="Times New Roman"/>
                <w:color w:val="000000"/>
                <w:lang w:eastAsia="ru-RU"/>
              </w:rPr>
              <w:t>Факт за 2020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19" w:rsidRPr="00410019" w:rsidRDefault="00410019" w:rsidP="00410019">
            <w:pPr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lang w:eastAsia="ru-RU"/>
              </w:rPr>
            </w:pPr>
          </w:p>
        </w:tc>
      </w:tr>
      <w:tr w:rsidR="00410019" w:rsidRPr="00410019" w:rsidTr="00BF3128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19" w:rsidRPr="00410019" w:rsidRDefault="00410019" w:rsidP="0041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0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19" w:rsidRPr="00410019" w:rsidRDefault="00410019" w:rsidP="0041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0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19" w:rsidRPr="00410019" w:rsidRDefault="00410019" w:rsidP="0041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0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19" w:rsidRPr="00410019" w:rsidRDefault="00410019" w:rsidP="0041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0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19" w:rsidRPr="00410019" w:rsidRDefault="00410019" w:rsidP="0041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0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19" w:rsidRPr="00410019" w:rsidRDefault="00410019" w:rsidP="0041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0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19" w:rsidRPr="00410019" w:rsidRDefault="00410019" w:rsidP="0041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0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410019" w:rsidRPr="00410019" w:rsidTr="00BF3128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410019" w:rsidRDefault="00410019" w:rsidP="0041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0019">
              <w:rPr>
                <w:rFonts w:ascii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410019" w:rsidRDefault="00410019" w:rsidP="0041001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lang w:eastAsia="ru-RU"/>
              </w:rPr>
            </w:pPr>
            <w:r w:rsidRPr="00410019">
              <w:rPr>
                <w:rFonts w:ascii="Times New Roman" w:eastAsiaTheme="minorEastAsia" w:hAnsi="Times New Roman" w:cstheme="minorBidi"/>
                <w:color w:val="030303"/>
                <w:lang w:eastAsia="ru-RU"/>
              </w:rPr>
              <w:t>Количество субъектов малого и среднего предпринимательства (включая индивидуальных предпринимателей) в расчёте на 1 тыс.человек населения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410019" w:rsidRDefault="00410019" w:rsidP="0041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0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410019" w:rsidRDefault="00410019" w:rsidP="0041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0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410019" w:rsidRDefault="00410019" w:rsidP="00410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019">
              <w:rPr>
                <w:rFonts w:ascii="Times New Roman" w:hAnsi="Times New Roman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410019" w:rsidRDefault="00410019" w:rsidP="0041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0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410019" w:rsidRDefault="00410019" w:rsidP="0041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0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105,4</w:t>
            </w:r>
          </w:p>
        </w:tc>
      </w:tr>
      <w:tr w:rsidR="00410019" w:rsidRPr="00410019" w:rsidTr="00BF3128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410019" w:rsidRDefault="00410019" w:rsidP="0041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0019">
              <w:rPr>
                <w:rFonts w:ascii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410019" w:rsidRDefault="00410019" w:rsidP="0041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410019">
              <w:rPr>
                <w:rFonts w:ascii="Times New Roman" w:hAnsi="Times New Roman"/>
                <w:lang w:eastAsia="ru-RU"/>
              </w:rPr>
      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410019" w:rsidRDefault="00410019" w:rsidP="0041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0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410019" w:rsidRDefault="00410019" w:rsidP="0041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0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410019" w:rsidRDefault="00410019" w:rsidP="00410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019">
              <w:rPr>
                <w:rFonts w:ascii="Times New Roman" w:hAnsi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410019" w:rsidRDefault="00410019" w:rsidP="0041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0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410019" w:rsidRDefault="00410019" w:rsidP="0041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0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121,9</w:t>
            </w:r>
          </w:p>
          <w:p w:rsidR="00410019" w:rsidRPr="00410019" w:rsidRDefault="00410019" w:rsidP="0041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0019" w:rsidRPr="00410019" w:rsidTr="00BF3128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410019" w:rsidRDefault="00410019" w:rsidP="0041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0019">
              <w:rPr>
                <w:rFonts w:ascii="Times New Roman" w:hAnsi="Times New Roman"/>
                <w:color w:val="000000"/>
                <w:lang w:eastAsia="ru-RU"/>
              </w:rPr>
              <w:t>3.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410019" w:rsidRDefault="00410019" w:rsidP="0041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410019">
              <w:rPr>
                <w:rFonts w:ascii="Times New Roman" w:hAnsi="Times New Roman"/>
                <w:lang w:eastAsia="ru-RU"/>
              </w:rPr>
              <w:t>Количество нестационарных торговых объектов круглогодичного размещения и мобильных торговых объектов на 10 тыс. человек населения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410019" w:rsidRDefault="00410019" w:rsidP="0041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0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410019" w:rsidRDefault="00410019" w:rsidP="0041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0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410019" w:rsidRDefault="00410019" w:rsidP="0041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0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019" w:rsidRPr="00410019" w:rsidRDefault="00410019" w:rsidP="0041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100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410019" w:rsidRDefault="00410019" w:rsidP="0041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0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10019" w:rsidRPr="00410019" w:rsidTr="00BF3128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410019" w:rsidRDefault="00410019" w:rsidP="0041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0019">
              <w:rPr>
                <w:rFonts w:ascii="Times New Roman" w:hAnsi="Times New Roman"/>
                <w:color w:val="000000"/>
                <w:lang w:eastAsia="ru-RU"/>
              </w:rPr>
              <w:t>4.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410019" w:rsidRDefault="00410019" w:rsidP="0041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10019">
              <w:rPr>
                <w:rFonts w:ascii="Times New Roman" w:hAnsi="Times New Roman"/>
                <w:lang w:eastAsia="ru-RU"/>
              </w:rPr>
              <w:t>Годовой стоимостный объём договоров, заключённых с субъектами малого и среднего предпринимательства по результатам закупок, участниками которых являются только субъекты малого и среднего предпринимательства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410019" w:rsidRDefault="00410019" w:rsidP="0041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0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410019" w:rsidRDefault="00410019" w:rsidP="0041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0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410019" w:rsidRDefault="00410019" w:rsidP="0041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0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менее 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410019" w:rsidRDefault="00410019" w:rsidP="0041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0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43,38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410019" w:rsidRDefault="00410019" w:rsidP="0041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0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289,2</w:t>
            </w:r>
          </w:p>
        </w:tc>
      </w:tr>
      <w:tr w:rsidR="00410019" w:rsidRPr="00410019" w:rsidTr="00BF3128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410019" w:rsidRDefault="00410019" w:rsidP="0041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0019">
              <w:rPr>
                <w:rFonts w:ascii="Times New Roman" w:hAnsi="Times New Roman"/>
                <w:color w:val="000000"/>
                <w:lang w:eastAsia="ru-RU"/>
              </w:rPr>
              <w:t>5.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410019" w:rsidRDefault="00410019" w:rsidP="0041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10019">
              <w:rPr>
                <w:rFonts w:ascii="Times New Roman" w:hAnsi="Times New Roman"/>
                <w:lang w:eastAsia="ru-RU"/>
              </w:rPr>
              <w:t xml:space="preserve">Количество созданных в отчётном периоде малых и средних предприятий на 1 тыс. действующих на дату окончания отчётного периода малых и </w:t>
            </w:r>
            <w:r w:rsidRPr="00410019">
              <w:rPr>
                <w:rFonts w:ascii="Times New Roman" w:hAnsi="Times New Roman"/>
                <w:lang w:eastAsia="ru-RU"/>
              </w:rPr>
              <w:lastRenderedPageBreak/>
              <w:t>средних предприятий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410019" w:rsidRDefault="00410019" w:rsidP="0041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0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410019" w:rsidRDefault="00410019" w:rsidP="0041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0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410019" w:rsidRDefault="00410019" w:rsidP="00410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019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410019" w:rsidRDefault="00410019" w:rsidP="0041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0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410019" w:rsidRDefault="00410019" w:rsidP="0041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0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16,7</w:t>
            </w:r>
          </w:p>
        </w:tc>
      </w:tr>
      <w:tr w:rsidR="00410019" w:rsidRPr="00410019" w:rsidTr="00BF3128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410019" w:rsidRDefault="00410019" w:rsidP="0041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0019">
              <w:rPr>
                <w:rFonts w:ascii="Times New Roman" w:hAnsi="Times New Roman"/>
                <w:color w:val="000000"/>
                <w:lang w:eastAsia="ru-RU"/>
              </w:rPr>
              <w:lastRenderedPageBreak/>
              <w:t>6.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410019" w:rsidRDefault="00410019" w:rsidP="0041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10019">
              <w:rPr>
                <w:rFonts w:ascii="Times New Roman" w:hAnsi="Times New Roman"/>
                <w:lang w:eastAsia="ru-RU"/>
              </w:rPr>
              <w:t>Доля налоговых поступлений от малого и среднего в консолидированный бюджет муниципального образования Кимовский район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410019" w:rsidRDefault="00410019" w:rsidP="0041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0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410019" w:rsidRDefault="00410019" w:rsidP="0041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100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410019" w:rsidRDefault="00410019" w:rsidP="00410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019">
              <w:rPr>
                <w:rFonts w:ascii="Times New Roman" w:hAnsi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019" w:rsidRPr="00410019" w:rsidRDefault="00410019" w:rsidP="0041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100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410019" w:rsidRDefault="00410019" w:rsidP="0041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100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146,9</w:t>
            </w:r>
          </w:p>
        </w:tc>
      </w:tr>
      <w:tr w:rsidR="00410019" w:rsidRPr="00410019" w:rsidTr="00BF3128">
        <w:trPr>
          <w:trHeight w:val="4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410019" w:rsidRDefault="00410019" w:rsidP="0041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0019">
              <w:rPr>
                <w:rFonts w:ascii="Times New Roman" w:hAnsi="Times New Roman"/>
                <w:color w:val="000000"/>
                <w:lang w:eastAsia="ru-RU"/>
              </w:rPr>
              <w:t>7.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410019" w:rsidRDefault="00410019" w:rsidP="0041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10019">
              <w:rPr>
                <w:rFonts w:ascii="Times New Roman" w:hAnsi="Times New Roman"/>
                <w:lang w:eastAsia="ru-RU"/>
              </w:rPr>
              <w:t>Количество созданных рабочих мест в малом и среднем предпринимательстве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410019" w:rsidRDefault="00410019" w:rsidP="0041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0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410019" w:rsidRDefault="00410019" w:rsidP="0041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0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410019" w:rsidRDefault="00410019" w:rsidP="00410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019">
              <w:rPr>
                <w:rFonts w:ascii="Times New Roman" w:hAnsi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019" w:rsidRPr="00410019" w:rsidRDefault="00410019" w:rsidP="0041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0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410019" w:rsidRDefault="00410019" w:rsidP="0041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0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71,6</w:t>
            </w:r>
          </w:p>
        </w:tc>
      </w:tr>
      <w:tr w:rsidR="00410019" w:rsidRPr="00410019" w:rsidTr="00BF3128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410019" w:rsidRDefault="00410019" w:rsidP="0041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0019">
              <w:rPr>
                <w:rFonts w:ascii="Times New Roman" w:hAnsi="Times New Roman"/>
                <w:color w:val="000000"/>
                <w:lang w:eastAsia="ru-RU"/>
              </w:rPr>
              <w:t>8.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410019" w:rsidRDefault="00410019" w:rsidP="0041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10019">
              <w:rPr>
                <w:rFonts w:ascii="Times New Roman" w:hAnsi="Times New Roman"/>
                <w:lang w:eastAsia="ru-RU"/>
              </w:rPr>
              <w:t>Количество субъектов малого и среднего предпринимательства, получивших муниципальную поддержку (консультационную)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410019" w:rsidRDefault="00410019" w:rsidP="0041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0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410019" w:rsidRDefault="00410019" w:rsidP="0041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0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410019" w:rsidRDefault="00410019" w:rsidP="00410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019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410019" w:rsidRDefault="00410019" w:rsidP="0041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0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410019" w:rsidRDefault="00410019" w:rsidP="0041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0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27,2</w:t>
            </w:r>
          </w:p>
        </w:tc>
      </w:tr>
      <w:tr w:rsidR="00410019" w:rsidRPr="00410019" w:rsidTr="00BF3128">
        <w:trPr>
          <w:trHeight w:val="34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410019" w:rsidRDefault="00410019" w:rsidP="0041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0019">
              <w:rPr>
                <w:rFonts w:ascii="Times New Roman" w:hAnsi="Times New Roman"/>
                <w:color w:val="000000"/>
                <w:lang w:eastAsia="ru-RU"/>
              </w:rPr>
              <w:t>9.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410019" w:rsidRDefault="00410019" w:rsidP="0041001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lang w:eastAsia="ru-RU"/>
              </w:rPr>
            </w:pPr>
            <w:r w:rsidRPr="00410019">
              <w:rPr>
                <w:rFonts w:ascii="Times New Roman" w:hAnsi="Times New Roman"/>
                <w:lang w:eastAsia="ru-RU"/>
              </w:rPr>
              <w:t xml:space="preserve">Количество объектов включённых в перечень муниципального имущества, предназначенного для передачи во владение и (или) пользование на долгосрочной основе </w:t>
            </w:r>
            <w:r w:rsidRPr="00410019">
              <w:rPr>
                <w:rFonts w:ascii="Times New Roman" w:eastAsiaTheme="minorEastAsia" w:hAnsi="Times New Roman"/>
                <w:lang w:eastAsia="ru-RU"/>
              </w:rPr>
              <w:t>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410019" w:rsidRDefault="00410019" w:rsidP="0041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0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410019" w:rsidRDefault="00410019" w:rsidP="00410019">
            <w:pPr>
              <w:widowControl w:val="0"/>
              <w:tabs>
                <w:tab w:val="left" w:pos="275"/>
                <w:tab w:val="left" w:pos="330"/>
                <w:tab w:val="center" w:pos="4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0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410019" w:rsidRDefault="00410019" w:rsidP="00410019">
            <w:pPr>
              <w:widowControl w:val="0"/>
              <w:tabs>
                <w:tab w:val="left" w:pos="345"/>
                <w:tab w:val="center" w:pos="4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0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410019" w:rsidRDefault="00410019" w:rsidP="00410019">
            <w:pPr>
              <w:widowControl w:val="0"/>
              <w:tabs>
                <w:tab w:val="left" w:pos="275"/>
                <w:tab w:val="left" w:pos="330"/>
                <w:tab w:val="center" w:pos="4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100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9" w:rsidRPr="00410019" w:rsidRDefault="00410019" w:rsidP="0041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0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93,8</w:t>
            </w:r>
          </w:p>
        </w:tc>
      </w:tr>
      <w:tr w:rsidR="00410019" w:rsidRPr="00410019" w:rsidTr="00BF3128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0019" w:rsidRPr="00410019" w:rsidRDefault="00410019" w:rsidP="0041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0019">
              <w:rPr>
                <w:rFonts w:ascii="Times New Roman" w:hAnsi="Times New Roman"/>
                <w:color w:val="000000"/>
                <w:lang w:eastAsia="ru-RU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0019" w:rsidRPr="00410019" w:rsidRDefault="00410019" w:rsidP="0041001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0019"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Доля обрабатывающей </w:t>
            </w:r>
            <w:r w:rsidRPr="0041001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промышленности в обороте субъектов малого и среднего предпринимательства (без учета индивидуальных предпринимателей)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0019" w:rsidRPr="00410019" w:rsidRDefault="00410019" w:rsidP="0041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0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0019" w:rsidRPr="00410019" w:rsidRDefault="00410019" w:rsidP="00410019">
            <w:pPr>
              <w:widowControl w:val="0"/>
              <w:tabs>
                <w:tab w:val="left" w:pos="275"/>
                <w:tab w:val="left" w:pos="330"/>
                <w:tab w:val="center" w:pos="4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0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0019" w:rsidRPr="00410019" w:rsidRDefault="00410019" w:rsidP="00410019">
            <w:pPr>
              <w:widowControl w:val="0"/>
              <w:tabs>
                <w:tab w:val="left" w:pos="345"/>
                <w:tab w:val="center" w:pos="4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0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0019" w:rsidRPr="00410019" w:rsidRDefault="00410019" w:rsidP="00410019">
            <w:pPr>
              <w:widowControl w:val="0"/>
              <w:tabs>
                <w:tab w:val="left" w:pos="275"/>
                <w:tab w:val="left" w:pos="330"/>
                <w:tab w:val="center" w:pos="4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100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0019" w:rsidRPr="00410019" w:rsidRDefault="00410019" w:rsidP="0041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0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98,1</w:t>
            </w:r>
          </w:p>
        </w:tc>
      </w:tr>
      <w:tr w:rsidR="00410019" w:rsidRPr="00410019" w:rsidTr="00BF3128">
        <w:trPr>
          <w:trHeight w:val="8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410019" w:rsidRDefault="00410019" w:rsidP="0041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0019">
              <w:rPr>
                <w:rFonts w:ascii="Times New Roman" w:hAnsi="Times New Roman"/>
                <w:color w:val="000000"/>
                <w:lang w:eastAsia="ru-RU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410019" w:rsidRDefault="00410019" w:rsidP="00410019">
            <w:pPr>
              <w:spacing w:after="0" w:line="240" w:lineRule="auto"/>
              <w:ind w:firstLine="51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1001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Доля граждан, планирующих открыть собственный бизнес в течение ближайших 3 лет.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410019" w:rsidRDefault="00410019" w:rsidP="0041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0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410019" w:rsidRDefault="00410019" w:rsidP="00410019">
            <w:pPr>
              <w:widowControl w:val="0"/>
              <w:tabs>
                <w:tab w:val="left" w:pos="275"/>
                <w:tab w:val="left" w:pos="330"/>
                <w:tab w:val="center" w:pos="492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0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410019" w:rsidRDefault="00410019" w:rsidP="00410019">
            <w:pPr>
              <w:widowControl w:val="0"/>
              <w:tabs>
                <w:tab w:val="left" w:pos="-75"/>
                <w:tab w:val="center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0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410019" w:rsidRDefault="00410019" w:rsidP="00410019">
            <w:pPr>
              <w:widowControl w:val="0"/>
              <w:tabs>
                <w:tab w:val="left" w:pos="275"/>
                <w:tab w:val="left" w:pos="330"/>
                <w:tab w:val="center" w:pos="492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100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9" w:rsidRPr="00410019" w:rsidRDefault="00410019" w:rsidP="0041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0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95,5</w:t>
            </w:r>
          </w:p>
        </w:tc>
      </w:tr>
    </w:tbl>
    <w:p w:rsidR="00410019" w:rsidRPr="00410019" w:rsidRDefault="00410019" w:rsidP="00410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</w:p>
    <w:p w:rsidR="00410019" w:rsidRPr="00410019" w:rsidRDefault="00410019" w:rsidP="00410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0019">
        <w:rPr>
          <w:rFonts w:ascii="Times New Roman" w:hAnsi="Times New Roman"/>
          <w:sz w:val="28"/>
          <w:szCs w:val="28"/>
          <w:lang w:eastAsia="ru-RU"/>
        </w:rPr>
        <w:t>Постановлением администрации муниципального образования Кимовский район от 08.12.2016 № 1959 утверждена муниципальная программа «Развитие малого и среднего предпринимательства в муниципальном образовании Кимовский район на 2017-2024 годы».</w:t>
      </w:r>
    </w:p>
    <w:p w:rsidR="00410019" w:rsidRPr="00410019" w:rsidRDefault="00410019" w:rsidP="00410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0019" w:rsidRPr="00410019" w:rsidRDefault="00410019" w:rsidP="00410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0019">
        <w:rPr>
          <w:rFonts w:ascii="Times New Roman" w:hAnsi="Times New Roman"/>
          <w:sz w:val="28"/>
          <w:szCs w:val="28"/>
          <w:lang w:eastAsia="ru-RU"/>
        </w:rPr>
        <w:t xml:space="preserve">Оценка эффективности реализации муниципальной программы по степени достижения показателей в целом составляет </w:t>
      </w:r>
      <w:r w:rsidRPr="00410019">
        <w:rPr>
          <w:rFonts w:ascii="Times New Roman" w:hAnsi="Times New Roman"/>
          <w:sz w:val="28"/>
          <w:szCs w:val="28"/>
          <w:lang w:val="en-US" w:eastAsia="ru-RU"/>
        </w:rPr>
        <w:t>E</w:t>
      </w:r>
      <w:r w:rsidRPr="00410019">
        <w:rPr>
          <w:rFonts w:ascii="Times New Roman" w:hAnsi="Times New Roman"/>
          <w:sz w:val="28"/>
          <w:szCs w:val="28"/>
          <w:lang w:eastAsia="ru-RU"/>
        </w:rPr>
        <w:t xml:space="preserve"> = 1166,3 : 11 = 106,0%</w:t>
      </w:r>
    </w:p>
    <w:p w:rsidR="00410019" w:rsidRPr="00410019" w:rsidRDefault="00410019" w:rsidP="00410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0019">
        <w:rPr>
          <w:rFonts w:ascii="Times New Roman" w:hAnsi="Times New Roman"/>
          <w:sz w:val="28"/>
          <w:szCs w:val="28"/>
          <w:lang w:eastAsia="ru-RU"/>
        </w:rPr>
        <w:t>Итог реализации муниципальной программы за 1 квартал 2020 года признаётся положительным.</w:t>
      </w:r>
    </w:p>
    <w:p w:rsidR="00410019" w:rsidRDefault="00410019" w:rsidP="000075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5118" w:rsidRDefault="00825118" w:rsidP="0082511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Сведения о достижении значений показателей </w:t>
      </w:r>
      <w:r w:rsidRPr="0015383D">
        <w:rPr>
          <w:rFonts w:ascii="Times New Roman" w:hAnsi="Times New Roman"/>
          <w:b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5383D">
        <w:rPr>
          <w:rFonts w:ascii="Times New Roman" w:hAnsi="Times New Roman"/>
          <w:b/>
          <w:sz w:val="28"/>
          <w:szCs w:val="28"/>
          <w:lang w:eastAsia="ru-RU"/>
        </w:rPr>
        <w:t>программы муниципального образования Кимовский район «</w:t>
      </w:r>
      <w:r w:rsidRPr="00C40777">
        <w:rPr>
          <w:rFonts w:ascii="Times New Roman" w:hAnsi="Times New Roman"/>
          <w:b/>
          <w:sz w:val="28"/>
          <w:szCs w:val="28"/>
          <w:lang w:eastAsia="ru-RU"/>
        </w:rPr>
        <w:t>Обеспечение качественным жильем и услугами ЖКХ населения Кимовского района на 2018 – 2025 годы»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, утвержденной постановлением </w:t>
      </w: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администрации муниципального образования Кимовский район от 17.12.2019 года №1565 (в рамках исполнения:</w:t>
      </w:r>
    </w:p>
    <w:p w:rsidR="00825118" w:rsidRDefault="00825118" w:rsidP="0082511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подпрограммы </w:t>
      </w:r>
      <w:r w:rsidRPr="0015383D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C40777">
        <w:rPr>
          <w:rFonts w:ascii="Times New Roman" w:hAnsi="Times New Roman"/>
          <w:b/>
          <w:bCs/>
          <w:sz w:val="28"/>
          <w:szCs w:val="28"/>
        </w:rPr>
        <w:t>Развитие жилищного строительства на территории муниципального образования Кимовский район на 2018 – 2021 годы</w:t>
      </w:r>
      <w:r w:rsidRPr="0015383D">
        <w:rPr>
          <w:rFonts w:ascii="Times New Roman" w:hAnsi="Times New Roman"/>
          <w:b/>
          <w:sz w:val="28"/>
          <w:szCs w:val="28"/>
          <w:lang w:eastAsia="ru-RU"/>
        </w:rPr>
        <w:t>»</w:t>
      </w:r>
      <w:r>
        <w:rPr>
          <w:rFonts w:ascii="Times New Roman" w:hAnsi="Times New Roman"/>
          <w:b/>
          <w:sz w:val="28"/>
          <w:szCs w:val="28"/>
          <w:lang w:eastAsia="ru-RU"/>
        </w:rPr>
        <w:t>;</w:t>
      </w:r>
    </w:p>
    <w:p w:rsidR="00825118" w:rsidRDefault="00825118" w:rsidP="0082511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подпрограммы «</w:t>
      </w:r>
      <w:r w:rsidRPr="00C40777">
        <w:rPr>
          <w:rFonts w:ascii="Times New Roman" w:hAnsi="Times New Roman"/>
          <w:b/>
          <w:sz w:val="28"/>
          <w:szCs w:val="28"/>
        </w:rPr>
        <w:t>Газификация населенных пунктов муниципального образования Кимовский район на 2018 – 2021 годы»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825118" w:rsidRPr="0015383D" w:rsidRDefault="00825118" w:rsidP="0082511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15383D">
        <w:rPr>
          <w:rFonts w:ascii="Times New Roman" w:hAnsi="Times New Roman"/>
          <w:b/>
          <w:sz w:val="28"/>
          <w:szCs w:val="28"/>
          <w:lang w:eastAsia="ru-RU"/>
        </w:rPr>
        <w:t>за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1 квартал </w:t>
      </w:r>
      <w:r w:rsidRPr="0015383D">
        <w:rPr>
          <w:rFonts w:ascii="Times New Roman" w:hAnsi="Times New Roman"/>
          <w:b/>
          <w:sz w:val="28"/>
          <w:szCs w:val="28"/>
          <w:lang w:eastAsia="ru-RU"/>
        </w:rPr>
        <w:t>20</w:t>
      </w:r>
      <w:r>
        <w:rPr>
          <w:rFonts w:ascii="Times New Roman" w:hAnsi="Times New Roman"/>
          <w:b/>
          <w:sz w:val="28"/>
          <w:szCs w:val="28"/>
          <w:lang w:eastAsia="ru-RU"/>
        </w:rPr>
        <w:t>20</w:t>
      </w:r>
      <w:r w:rsidRPr="0015383D">
        <w:rPr>
          <w:rFonts w:ascii="Times New Roman" w:hAnsi="Times New Roman"/>
          <w:b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2910"/>
        <w:gridCol w:w="1151"/>
        <w:gridCol w:w="1294"/>
        <w:gridCol w:w="941"/>
        <w:gridCol w:w="941"/>
        <w:gridCol w:w="1723"/>
      </w:tblGrid>
      <w:tr w:rsidR="00825118" w:rsidRPr="0015383D" w:rsidTr="00BF3128"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18" w:rsidRPr="0015383D" w:rsidRDefault="00825118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№</w:t>
            </w:r>
          </w:p>
          <w:p w:rsidR="00825118" w:rsidRPr="0015383D" w:rsidRDefault="00825118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18" w:rsidRPr="0015383D" w:rsidRDefault="00825118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  <w:p w:rsidR="00825118" w:rsidRPr="0015383D" w:rsidRDefault="00825118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18" w:rsidRPr="0015383D" w:rsidRDefault="00825118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Ед.  изме</w:t>
            </w:r>
          </w:p>
          <w:p w:rsidR="00825118" w:rsidRPr="0015383D" w:rsidRDefault="00825118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18" w:rsidRPr="0015383D" w:rsidRDefault="00825118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Значения показателей муниципальной программы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18" w:rsidRPr="0015383D" w:rsidRDefault="00825118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Обоснование</w:t>
            </w:r>
          </w:p>
          <w:p w:rsidR="00825118" w:rsidRPr="0015383D" w:rsidRDefault="00825118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отклонений значений показателя</w:t>
            </w:r>
          </w:p>
          <w:p w:rsidR="00825118" w:rsidRPr="0015383D" w:rsidRDefault="00825118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на конец отчетного периода</w:t>
            </w:r>
          </w:p>
        </w:tc>
      </w:tr>
      <w:tr w:rsidR="00825118" w:rsidRPr="0015383D" w:rsidTr="00BF31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18" w:rsidRPr="0015383D" w:rsidRDefault="00825118" w:rsidP="00BF3128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18" w:rsidRPr="0015383D" w:rsidRDefault="00825118" w:rsidP="00BF3128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18" w:rsidRPr="0015383D" w:rsidRDefault="00825118" w:rsidP="00BF3128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18" w:rsidRPr="0015383D" w:rsidRDefault="00825118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период, предшест-вующий отчетному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18" w:rsidRPr="0015383D" w:rsidRDefault="00825118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отчетный период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18" w:rsidRPr="0015383D" w:rsidRDefault="00825118" w:rsidP="00BF3128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825118" w:rsidRPr="0015383D" w:rsidTr="00BF31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18" w:rsidRPr="0015383D" w:rsidRDefault="00825118" w:rsidP="00BF3128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18" w:rsidRPr="0015383D" w:rsidRDefault="00825118" w:rsidP="00BF3128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18" w:rsidRPr="0015383D" w:rsidRDefault="00825118" w:rsidP="00BF3128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18" w:rsidRPr="0015383D" w:rsidRDefault="00825118" w:rsidP="00BF3128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18" w:rsidRPr="0015383D" w:rsidRDefault="00825118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18" w:rsidRPr="0015383D" w:rsidRDefault="00825118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18" w:rsidRPr="0015383D" w:rsidRDefault="00825118" w:rsidP="00BF3128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825118" w:rsidRPr="0015383D" w:rsidTr="00BF312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18" w:rsidRPr="0015383D" w:rsidRDefault="00825118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18" w:rsidRPr="0015383D" w:rsidRDefault="00825118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18" w:rsidRPr="0015383D" w:rsidRDefault="00825118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18" w:rsidRPr="0015383D" w:rsidRDefault="00825118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18" w:rsidRPr="0015383D" w:rsidRDefault="00825118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18" w:rsidRPr="0015383D" w:rsidRDefault="00825118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18" w:rsidRPr="0015383D" w:rsidRDefault="00825118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7</w:t>
            </w:r>
          </w:p>
        </w:tc>
      </w:tr>
      <w:tr w:rsidR="00825118" w:rsidRPr="0015383D" w:rsidTr="00BF3128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18" w:rsidRPr="0015383D" w:rsidRDefault="00825118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5383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Подпрограмм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а </w:t>
            </w:r>
            <w:r w:rsidRPr="0015383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Pr="00C40777">
              <w:rPr>
                <w:rFonts w:ascii="Times New Roman" w:hAnsi="Times New Roman"/>
                <w:b/>
                <w:bCs/>
                <w:sz w:val="28"/>
                <w:szCs w:val="28"/>
              </w:rPr>
              <w:t>Развитие жилищного строительства на территории муниципального образования Кимовский район на 2018 – 2021 годы</w:t>
            </w:r>
            <w:r w:rsidRPr="0015383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825118" w:rsidRPr="0015383D" w:rsidTr="00BF312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18" w:rsidRDefault="00825118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18" w:rsidRPr="008937A9" w:rsidRDefault="00825118" w:rsidP="00BF31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7A9">
              <w:rPr>
                <w:rFonts w:ascii="Times New Roman" w:hAnsi="Times New Roman"/>
                <w:sz w:val="24"/>
                <w:szCs w:val="24"/>
                <w:lang w:eastAsia="zh-CN"/>
              </w:rPr>
              <w:t>Объем жилищного строительства (ввод в действие жилых домов), тыс.кв.м.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18" w:rsidRPr="0015383D" w:rsidRDefault="00825118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тыс.кв.м.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18" w:rsidRDefault="00825118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18" w:rsidRDefault="00825118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11,35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18" w:rsidRDefault="00825118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18" w:rsidRDefault="00825118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В стадии строительства</w:t>
            </w:r>
          </w:p>
        </w:tc>
      </w:tr>
      <w:tr w:rsidR="00825118" w:rsidRPr="0015383D" w:rsidTr="00BF312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18" w:rsidRDefault="00825118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18" w:rsidRPr="008937A9" w:rsidRDefault="00825118" w:rsidP="00BF31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7A9">
              <w:rPr>
                <w:rFonts w:ascii="Times New Roman" w:hAnsi="Times New Roman"/>
                <w:sz w:val="24"/>
                <w:szCs w:val="24"/>
                <w:lang w:eastAsia="zh-CN"/>
              </w:rPr>
              <w:t>Ввод жилья в рамках мероприятий по стимулированию программ развития жилищного строительст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ва в Кимовском районе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18" w:rsidRPr="0015383D" w:rsidRDefault="00825118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тыс.кв.м.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18" w:rsidRDefault="00825118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18" w:rsidRDefault="00825118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8,35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18" w:rsidRDefault="00825118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18" w:rsidRDefault="00825118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В стадии строительства</w:t>
            </w:r>
          </w:p>
        </w:tc>
      </w:tr>
      <w:tr w:rsidR="00825118" w:rsidRPr="0015383D" w:rsidTr="00BF312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18" w:rsidRDefault="00825118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18" w:rsidRPr="008937A9" w:rsidRDefault="00825118" w:rsidP="00BF31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7A9">
              <w:rPr>
                <w:rFonts w:ascii="Times New Roman" w:hAnsi="Times New Roman"/>
                <w:sz w:val="24"/>
                <w:szCs w:val="24"/>
                <w:lang w:eastAsia="ru-RU"/>
              </w:rPr>
              <w:t>Ввод объектов в эксплуатацию в рамках мероприятия по развитию жилищного строительства в Кимовском районе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18" w:rsidRPr="0015383D" w:rsidRDefault="00825118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18" w:rsidRDefault="00825118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18" w:rsidRDefault="00825118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18" w:rsidRDefault="00825118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18" w:rsidRDefault="00825118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0</w:t>
            </w:r>
          </w:p>
        </w:tc>
      </w:tr>
      <w:tr w:rsidR="00825118" w:rsidRPr="0015383D" w:rsidTr="00BF3128">
        <w:trPr>
          <w:trHeight w:val="662"/>
        </w:trPr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18" w:rsidRPr="0015383D" w:rsidRDefault="00825118" w:rsidP="00BF3128">
            <w:pPr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подпрограмма «</w:t>
            </w:r>
            <w:r w:rsidRPr="00C40777">
              <w:rPr>
                <w:rFonts w:ascii="Times New Roman" w:hAnsi="Times New Roman"/>
                <w:b/>
                <w:sz w:val="28"/>
                <w:szCs w:val="28"/>
              </w:rPr>
              <w:t>Газификация населенных пунктов муниципального образования Кимовский район на 2018 – 2021 годы»</w:t>
            </w:r>
          </w:p>
        </w:tc>
      </w:tr>
      <w:tr w:rsidR="00825118" w:rsidRPr="0015383D" w:rsidTr="00BF312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18" w:rsidRDefault="00825118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18" w:rsidRPr="008937A9" w:rsidRDefault="00825118" w:rsidP="00BF3128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937A9">
              <w:rPr>
                <w:rFonts w:ascii="Times New Roman" w:hAnsi="Times New Roman"/>
                <w:sz w:val="24"/>
                <w:szCs w:val="24"/>
                <w:lang w:eastAsia="ru-RU"/>
              </w:rPr>
              <w:t>Протяженность построенных внутрипоселковых распредели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тельных газопроводов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18" w:rsidRDefault="00825118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18" w:rsidRDefault="00825118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18" w:rsidRDefault="00825118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18" w:rsidRDefault="00825118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18" w:rsidRPr="00B2293B" w:rsidRDefault="00825118" w:rsidP="00BF3128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25118" w:rsidRPr="0015383D" w:rsidTr="00BF312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18" w:rsidRDefault="00825118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18" w:rsidRPr="008937A9" w:rsidRDefault="00825118" w:rsidP="00BF3128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937A9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газифицированных населенных пунктов Кимовского района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18" w:rsidRDefault="00825118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18" w:rsidRDefault="00825118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18" w:rsidRDefault="00825118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18" w:rsidRDefault="00825118" w:rsidP="00BF312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18" w:rsidRPr="00B2293B" w:rsidRDefault="00825118" w:rsidP="00BF3128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25118" w:rsidRPr="0015383D" w:rsidRDefault="00825118" w:rsidP="00825118">
      <w:pPr>
        <w:spacing w:after="0" w:line="240" w:lineRule="auto"/>
        <w:ind w:firstLine="709"/>
        <w:jc w:val="center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825118" w:rsidRDefault="00825118" w:rsidP="00825118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15383D">
        <w:rPr>
          <w:rFonts w:ascii="Times New Roman" w:eastAsiaTheme="minorEastAsia" w:hAnsi="Times New Roman" w:cstheme="minorBidi"/>
          <w:sz w:val="28"/>
          <w:szCs w:val="28"/>
          <w:lang w:eastAsia="ru-RU"/>
        </w:rPr>
        <w:lastRenderedPageBreak/>
        <w:t>Оце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нка эффективности реализации подпрограмм</w:t>
      </w:r>
      <w:r w:rsidRPr="0015383D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по степени достижения показателей 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по результатам 1 квартала 2020 года </w:t>
      </w:r>
      <w:r w:rsidRPr="0015383D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составляет 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0</w:t>
      </w:r>
      <w:r w:rsidRPr="0015383D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%. </w:t>
      </w:r>
    </w:p>
    <w:p w:rsidR="00825118" w:rsidRDefault="00825118" w:rsidP="00825118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15383D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Мероприятия подпрограммы 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будут </w:t>
      </w:r>
      <w:r w:rsidRPr="0015383D">
        <w:rPr>
          <w:rFonts w:ascii="Times New Roman" w:eastAsiaTheme="minorEastAsia" w:hAnsi="Times New Roman" w:cstheme="minorBidi"/>
          <w:sz w:val="28"/>
          <w:szCs w:val="28"/>
          <w:lang w:eastAsia="ru-RU"/>
        </w:rPr>
        <w:t>реализовыва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ться</w:t>
      </w:r>
      <w:r w:rsidRPr="0015383D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в соответствии со сроками, 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установленными муниципальной </w:t>
      </w:r>
      <w:r w:rsidRPr="0015383D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программой. </w:t>
      </w:r>
    </w:p>
    <w:p w:rsidR="00825118" w:rsidRPr="0015383D" w:rsidRDefault="00825118" w:rsidP="00825118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По и</w:t>
      </w:r>
      <w:r w:rsidRPr="0015383D">
        <w:rPr>
          <w:rFonts w:ascii="Times New Roman" w:eastAsiaTheme="minorEastAsia" w:hAnsi="Times New Roman" w:cstheme="minorBidi"/>
          <w:sz w:val="28"/>
          <w:szCs w:val="28"/>
          <w:lang w:eastAsia="ru-RU"/>
        </w:rPr>
        <w:t>тог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ам реализации под</w:t>
      </w:r>
      <w:r w:rsidRPr="0015383D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программ за 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1 квартал </w:t>
      </w:r>
      <w:r w:rsidRPr="0015383D">
        <w:rPr>
          <w:rFonts w:ascii="Times New Roman" w:eastAsiaTheme="minorEastAsia" w:hAnsi="Times New Roman" w:cstheme="minorBidi"/>
          <w:sz w:val="28"/>
          <w:szCs w:val="28"/>
          <w:lang w:eastAsia="ru-RU"/>
        </w:rPr>
        <w:t>20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20</w:t>
      </w:r>
      <w:r w:rsidRPr="0015383D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год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а –</w:t>
      </w:r>
      <w:r w:rsidRPr="0015383D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программы </w:t>
      </w:r>
      <w:r w:rsidRPr="0015383D">
        <w:rPr>
          <w:rFonts w:ascii="Times New Roman" w:eastAsiaTheme="minorEastAsia" w:hAnsi="Times New Roman" w:cstheme="minorBidi"/>
          <w:sz w:val="28"/>
          <w:szCs w:val="28"/>
          <w:lang w:eastAsia="ru-RU"/>
        </w:rPr>
        <w:t>рекомендуется к дальнейшей реализации.</w:t>
      </w:r>
    </w:p>
    <w:p w:rsidR="00410019" w:rsidRDefault="00410019" w:rsidP="000075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5118" w:rsidRPr="00825118" w:rsidRDefault="00825118" w:rsidP="0082511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825118">
        <w:rPr>
          <w:rFonts w:ascii="Times New Roman" w:hAnsi="Times New Roman"/>
          <w:b/>
          <w:sz w:val="28"/>
          <w:szCs w:val="28"/>
          <w:lang w:eastAsia="zh-CN"/>
        </w:rPr>
        <w:t>Сведения</w:t>
      </w:r>
    </w:p>
    <w:p w:rsidR="00825118" w:rsidRPr="00825118" w:rsidRDefault="00825118" w:rsidP="00825118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825118">
        <w:rPr>
          <w:rFonts w:ascii="Times New Roman" w:hAnsi="Times New Roman"/>
          <w:b/>
          <w:sz w:val="28"/>
          <w:szCs w:val="28"/>
          <w:lang w:eastAsia="zh-CN"/>
        </w:rPr>
        <w:t xml:space="preserve"> о достижении значений показателей </w:t>
      </w:r>
    </w:p>
    <w:p w:rsidR="006303A9" w:rsidRDefault="00825118" w:rsidP="00825118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825118">
        <w:rPr>
          <w:rFonts w:ascii="Times New Roman" w:hAnsi="Times New Roman"/>
          <w:b/>
          <w:sz w:val="28"/>
          <w:szCs w:val="28"/>
          <w:lang w:eastAsia="zh-CN"/>
        </w:rPr>
        <w:t xml:space="preserve">муниципальной программы муниципального образования </w:t>
      </w:r>
    </w:p>
    <w:p w:rsidR="00825118" w:rsidRPr="00825118" w:rsidRDefault="006303A9" w:rsidP="006303A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 xml:space="preserve">Кимовский район </w:t>
      </w:r>
      <w:r w:rsidR="00825118" w:rsidRPr="00825118">
        <w:rPr>
          <w:rFonts w:ascii="Times New Roman" w:hAnsi="Times New Roman"/>
          <w:b/>
          <w:sz w:val="28"/>
          <w:szCs w:val="28"/>
          <w:lang w:eastAsia="zh-CN"/>
        </w:rPr>
        <w:t>«Реализация государственной национальной политики и развитие местного самоуправления в муниципальном образовании Кимовский район на 2019-2025 годы» за 1 квартал 2020 года.</w:t>
      </w:r>
    </w:p>
    <w:p w:rsidR="00825118" w:rsidRPr="00825118" w:rsidRDefault="00825118" w:rsidP="00825118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zh-CN"/>
        </w:rPr>
      </w:pPr>
    </w:p>
    <w:tbl>
      <w:tblPr>
        <w:tblW w:w="10216" w:type="dxa"/>
        <w:tblInd w:w="-4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134"/>
        <w:gridCol w:w="1701"/>
        <w:gridCol w:w="1134"/>
        <w:gridCol w:w="1134"/>
        <w:gridCol w:w="1852"/>
      </w:tblGrid>
      <w:tr w:rsidR="00825118" w:rsidRPr="00825118" w:rsidTr="00BF3128">
        <w:trPr>
          <w:cantSplit/>
          <w:trHeight w:val="84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118" w:rsidRPr="00825118" w:rsidRDefault="00825118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825118">
              <w:rPr>
                <w:rFonts w:ascii="Times New Roman" w:hAnsi="Times New Roman"/>
                <w:sz w:val="28"/>
                <w:szCs w:val="28"/>
                <w:lang w:eastAsia="zh-CN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118" w:rsidRPr="00825118" w:rsidRDefault="00825118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825118">
              <w:rPr>
                <w:rFonts w:ascii="Times New Roman" w:hAnsi="Times New Roman"/>
                <w:sz w:val="28"/>
                <w:szCs w:val="28"/>
                <w:lang w:eastAsia="zh-C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118" w:rsidRPr="00825118" w:rsidRDefault="00825118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825118">
              <w:rPr>
                <w:rFonts w:ascii="Times New Roman" w:hAnsi="Times New Roman"/>
                <w:sz w:val="28"/>
                <w:szCs w:val="28"/>
                <w:lang w:eastAsia="zh-CN"/>
              </w:rPr>
              <w:t>Ед. измерения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118" w:rsidRPr="00825118" w:rsidRDefault="00825118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825118">
              <w:rPr>
                <w:rFonts w:ascii="Times New Roman" w:hAnsi="Times New Roman"/>
                <w:sz w:val="28"/>
                <w:szCs w:val="28"/>
                <w:lang w:eastAsia="zh-CN"/>
              </w:rPr>
              <w:t>Значения показателей муниципальной  программы</w:t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118" w:rsidRPr="00825118" w:rsidRDefault="00825118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825118">
              <w:rPr>
                <w:rFonts w:ascii="Times New Roman" w:hAnsi="Times New Roman"/>
                <w:sz w:val="28"/>
                <w:szCs w:val="28"/>
                <w:lang w:eastAsia="zh-CN"/>
              </w:rPr>
              <w:t>Обоснование отклонений значений показателя  на конец отчетного периода (при наличии)</w:t>
            </w:r>
          </w:p>
        </w:tc>
      </w:tr>
      <w:tr w:rsidR="00825118" w:rsidRPr="00825118" w:rsidTr="00BF3128">
        <w:trPr>
          <w:cantSplit/>
          <w:trHeight w:val="3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118" w:rsidRPr="00825118" w:rsidRDefault="00825118" w:rsidP="0082511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118" w:rsidRPr="00825118" w:rsidRDefault="00825118" w:rsidP="0082511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118" w:rsidRPr="00825118" w:rsidRDefault="00825118" w:rsidP="008251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118" w:rsidRPr="00825118" w:rsidRDefault="00825118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82511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период, предшествующий отчетному </w:t>
            </w:r>
            <w:hyperlink r:id="rId12" w:anchor="Par1218" w:history="1">
              <w:r w:rsidRPr="00825118">
                <w:rPr>
                  <w:rFonts w:ascii="Times New Roman" w:hAnsi="Times New Roman"/>
                  <w:sz w:val="28"/>
                  <w:szCs w:val="28"/>
                  <w:u w:val="single"/>
                  <w:lang w:eastAsia="zh-CN"/>
                </w:rPr>
                <w:t>&lt;1&gt;</w:t>
              </w:r>
            </w:hyperlink>
          </w:p>
        </w:tc>
        <w:tc>
          <w:tcPr>
            <w:tcW w:w="2268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118" w:rsidRPr="00825118" w:rsidRDefault="00825118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825118">
              <w:rPr>
                <w:rFonts w:ascii="Times New Roman" w:hAnsi="Times New Roman"/>
                <w:sz w:val="28"/>
                <w:szCs w:val="28"/>
                <w:lang w:eastAsia="zh-CN"/>
              </w:rPr>
              <w:t>отчетный период</w:t>
            </w:r>
          </w:p>
        </w:tc>
        <w:tc>
          <w:tcPr>
            <w:tcW w:w="1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118" w:rsidRPr="00825118" w:rsidRDefault="00825118" w:rsidP="008251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825118" w:rsidRPr="00825118" w:rsidTr="00BF3128">
        <w:trPr>
          <w:cantSplit/>
          <w:trHeight w:val="18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118" w:rsidRPr="00825118" w:rsidRDefault="00825118" w:rsidP="0082511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118" w:rsidRPr="00825118" w:rsidRDefault="00825118" w:rsidP="0082511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118" w:rsidRPr="00825118" w:rsidRDefault="00825118" w:rsidP="008251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118" w:rsidRPr="00825118" w:rsidRDefault="00825118" w:rsidP="008251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118" w:rsidRPr="00825118" w:rsidRDefault="00825118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825118">
              <w:rPr>
                <w:rFonts w:ascii="Times New Roman" w:hAnsi="Times New Roman"/>
                <w:sz w:val="28"/>
                <w:szCs w:val="28"/>
                <w:lang w:eastAsia="zh-CN"/>
              </w:rPr>
              <w:t>план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118" w:rsidRPr="00825118" w:rsidRDefault="00825118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825118">
              <w:rPr>
                <w:rFonts w:ascii="Times New Roman" w:hAnsi="Times New Roman"/>
                <w:sz w:val="28"/>
                <w:szCs w:val="28"/>
                <w:lang w:eastAsia="zh-CN"/>
              </w:rPr>
              <w:t>факт</w:t>
            </w:r>
          </w:p>
        </w:tc>
        <w:tc>
          <w:tcPr>
            <w:tcW w:w="1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118" w:rsidRPr="00825118" w:rsidRDefault="00825118" w:rsidP="008251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825118" w:rsidRPr="00825118" w:rsidTr="00BF3128">
        <w:tc>
          <w:tcPr>
            <w:tcW w:w="56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118" w:rsidRPr="00825118" w:rsidRDefault="00825118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825118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6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118" w:rsidRPr="00825118" w:rsidRDefault="00825118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825118">
              <w:rPr>
                <w:rFonts w:ascii="Times New Roman" w:hAnsi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118" w:rsidRPr="00825118" w:rsidRDefault="00825118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825118">
              <w:rPr>
                <w:rFonts w:ascii="Times New Roman" w:hAnsi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118" w:rsidRPr="00825118" w:rsidRDefault="00825118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825118">
              <w:rPr>
                <w:rFonts w:ascii="Times New Roman" w:hAnsi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118" w:rsidRPr="00825118" w:rsidRDefault="00825118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825118">
              <w:rPr>
                <w:rFonts w:ascii="Times New Roman" w:hAnsi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118" w:rsidRPr="00825118" w:rsidRDefault="00825118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825118">
              <w:rPr>
                <w:rFonts w:ascii="Times New Roman" w:hAnsi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118" w:rsidRPr="00825118" w:rsidRDefault="00825118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825118">
              <w:rPr>
                <w:rFonts w:ascii="Times New Roman" w:hAnsi="Times New Roman"/>
                <w:sz w:val="28"/>
                <w:szCs w:val="28"/>
                <w:lang w:eastAsia="zh-CN"/>
              </w:rPr>
              <w:t>7</w:t>
            </w:r>
          </w:p>
        </w:tc>
      </w:tr>
      <w:tr w:rsidR="00825118" w:rsidRPr="00825118" w:rsidTr="00BF3128">
        <w:tc>
          <w:tcPr>
            <w:tcW w:w="10216" w:type="dxa"/>
            <w:gridSpan w:val="7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118" w:rsidRPr="00825118" w:rsidRDefault="00825118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825118">
              <w:rPr>
                <w:rFonts w:ascii="PT Astra Serif" w:hAnsi="PT Astra Serif"/>
                <w:sz w:val="24"/>
                <w:szCs w:val="24"/>
                <w:lang w:eastAsia="zh-CN"/>
              </w:rPr>
              <w:t>Подпрограмма 1 «Укрепление единства российской нации и этнокультурное развитие народов России в муниципальном образовании Кимовский район</w:t>
            </w:r>
          </w:p>
        </w:tc>
      </w:tr>
      <w:tr w:rsidR="00825118" w:rsidRPr="00825118" w:rsidTr="00BF3128">
        <w:trPr>
          <w:trHeight w:val="2177"/>
        </w:trPr>
        <w:tc>
          <w:tcPr>
            <w:tcW w:w="56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118" w:rsidRPr="00825118" w:rsidRDefault="00825118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25118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6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118" w:rsidRPr="00825118" w:rsidRDefault="00825118" w:rsidP="0082511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825118">
              <w:rPr>
                <w:rFonts w:ascii="PT Astra Serif" w:hAnsi="PT Astra Serif"/>
                <w:sz w:val="24"/>
                <w:szCs w:val="24"/>
                <w:lang w:eastAsia="zh-CN"/>
              </w:rPr>
              <w:t>Доля граждан, положительно оценивающих состояние межнациональных отношений, в общей численности граждан Российской Федерации, проживающих на территории муниципального образования Кимовский район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118" w:rsidRPr="00825118" w:rsidRDefault="00825118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25118">
              <w:rPr>
                <w:rFonts w:ascii="Times New Roman" w:hAnsi="Times New Roman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118" w:rsidRPr="00825118" w:rsidRDefault="00825118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25118">
              <w:rPr>
                <w:rFonts w:ascii="Times New Roman" w:hAnsi="Times New Roman"/>
                <w:sz w:val="24"/>
                <w:szCs w:val="24"/>
                <w:lang w:eastAsia="zh-CN"/>
              </w:rPr>
              <w:t>75,0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118" w:rsidRPr="00825118" w:rsidRDefault="00825118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25118">
              <w:rPr>
                <w:rFonts w:ascii="Times New Roman" w:hAnsi="Times New Roman"/>
                <w:sz w:val="24"/>
                <w:szCs w:val="24"/>
                <w:lang w:eastAsia="zh-CN"/>
              </w:rPr>
              <w:t>75,5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118" w:rsidRPr="00825118" w:rsidRDefault="00825118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25118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118" w:rsidRPr="00825118" w:rsidRDefault="00825118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2511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Опросов населения в 1 квартале 2020 не было, В связи с </w:t>
            </w:r>
            <w:r w:rsidRPr="00825118">
              <w:rPr>
                <w:rFonts w:ascii="Times New Roman" w:hAnsi="Times New Roman"/>
                <w:sz w:val="24"/>
                <w:szCs w:val="24"/>
                <w:lang w:val="en-US" w:eastAsia="zh-CN"/>
              </w:rPr>
              <w:t>Covid</w:t>
            </w:r>
            <w:r w:rsidRPr="00825118">
              <w:rPr>
                <w:rFonts w:ascii="Times New Roman" w:hAnsi="Times New Roman"/>
                <w:sz w:val="24"/>
                <w:szCs w:val="24"/>
                <w:lang w:eastAsia="zh-CN"/>
              </w:rPr>
              <w:t>-19</w:t>
            </w:r>
          </w:p>
        </w:tc>
      </w:tr>
      <w:tr w:rsidR="00825118" w:rsidRPr="00825118" w:rsidTr="00BF3128">
        <w:trPr>
          <w:trHeight w:val="1600"/>
        </w:trPr>
        <w:tc>
          <w:tcPr>
            <w:tcW w:w="56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118" w:rsidRPr="00825118" w:rsidRDefault="00825118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25118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6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118" w:rsidRPr="00825118" w:rsidRDefault="00825118" w:rsidP="0082511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825118">
              <w:rPr>
                <w:rFonts w:ascii="PT Astra Serif" w:hAnsi="PT Astra Serif"/>
                <w:sz w:val="24"/>
                <w:szCs w:val="24"/>
                <w:lang w:eastAsia="zh-CN"/>
              </w:rPr>
              <w:t>Количество участников мероприятий, направленных на укрепление общероссийского гражданского единства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118" w:rsidRPr="00825118" w:rsidRDefault="00825118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25118">
              <w:rPr>
                <w:rFonts w:ascii="Times New Roman" w:hAnsi="Times New Roman"/>
                <w:sz w:val="24"/>
                <w:szCs w:val="24"/>
                <w:lang w:eastAsia="zh-CN"/>
              </w:rPr>
              <w:t>чел.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118" w:rsidRPr="00825118" w:rsidRDefault="00825118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25118">
              <w:rPr>
                <w:rFonts w:ascii="Times New Roman" w:hAnsi="Times New Roman"/>
                <w:sz w:val="24"/>
                <w:szCs w:val="24"/>
                <w:lang w:eastAsia="zh-CN"/>
              </w:rPr>
              <w:t>180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118" w:rsidRPr="00825118" w:rsidRDefault="00825118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25118">
              <w:rPr>
                <w:rFonts w:ascii="Times New Roman" w:hAnsi="Times New Roman"/>
                <w:sz w:val="24"/>
                <w:szCs w:val="24"/>
                <w:lang w:eastAsia="zh-CN"/>
              </w:rPr>
              <w:t>190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118" w:rsidRPr="00825118" w:rsidRDefault="00825118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25118">
              <w:rPr>
                <w:rFonts w:ascii="Times New Roman" w:hAnsi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118" w:rsidRPr="00825118" w:rsidRDefault="00825118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25118">
              <w:rPr>
                <w:rFonts w:ascii="Times New Roman" w:hAnsi="Times New Roman"/>
                <w:sz w:val="24"/>
                <w:szCs w:val="24"/>
                <w:lang w:eastAsia="zh-CN"/>
              </w:rPr>
              <w:t>В связи с ограничениями в проведении массовым мероприятий в период пандемии (</w:t>
            </w:r>
            <w:r w:rsidRPr="00825118">
              <w:rPr>
                <w:rFonts w:ascii="Times New Roman" w:hAnsi="Times New Roman"/>
                <w:sz w:val="24"/>
                <w:szCs w:val="24"/>
                <w:lang w:val="en-US" w:eastAsia="zh-CN"/>
              </w:rPr>
              <w:t>Covid</w:t>
            </w:r>
            <w:r w:rsidRPr="00825118">
              <w:rPr>
                <w:rFonts w:ascii="Times New Roman" w:hAnsi="Times New Roman"/>
                <w:sz w:val="24"/>
                <w:szCs w:val="24"/>
                <w:lang w:eastAsia="zh-CN"/>
              </w:rPr>
              <w:t>-19)</w:t>
            </w:r>
          </w:p>
        </w:tc>
      </w:tr>
      <w:tr w:rsidR="00825118" w:rsidRPr="00825118" w:rsidTr="00BF3128">
        <w:trPr>
          <w:trHeight w:val="1600"/>
        </w:trPr>
        <w:tc>
          <w:tcPr>
            <w:tcW w:w="56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118" w:rsidRPr="00825118" w:rsidRDefault="00825118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25118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3</w:t>
            </w:r>
          </w:p>
        </w:tc>
        <w:tc>
          <w:tcPr>
            <w:tcW w:w="26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118" w:rsidRPr="00825118" w:rsidRDefault="00825118" w:rsidP="0082511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825118">
              <w:rPr>
                <w:rFonts w:ascii="PT Astra Serif" w:hAnsi="PT Astra Serif"/>
                <w:sz w:val="24"/>
                <w:szCs w:val="24"/>
                <w:lang w:eastAsia="zh-CN"/>
              </w:rPr>
              <w:t>Доля образовательных организаций, в которых реализуются мероприятия, направленные на укрепление общероссийского гражданского единства и гармонизацию межнациональных отношений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118" w:rsidRPr="00825118" w:rsidRDefault="00825118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25118">
              <w:rPr>
                <w:rFonts w:ascii="Times New Roman" w:hAnsi="Times New Roman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118" w:rsidRPr="00825118" w:rsidRDefault="00825118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25118">
              <w:rPr>
                <w:rFonts w:ascii="Times New Roman" w:hAnsi="Times New Roman"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118" w:rsidRPr="00825118" w:rsidRDefault="00825118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25118">
              <w:rPr>
                <w:rFonts w:ascii="Times New Roman" w:hAnsi="Times New Roman"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118" w:rsidRPr="00825118" w:rsidRDefault="00825118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25118">
              <w:rPr>
                <w:rFonts w:ascii="Times New Roman" w:hAnsi="Times New Roman"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118" w:rsidRPr="00825118" w:rsidRDefault="00825118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825118" w:rsidRPr="00825118" w:rsidTr="00BF3128">
        <w:trPr>
          <w:trHeight w:val="418"/>
        </w:trPr>
        <w:tc>
          <w:tcPr>
            <w:tcW w:w="56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118" w:rsidRPr="00825118" w:rsidRDefault="00825118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25118"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6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118" w:rsidRPr="00825118" w:rsidRDefault="00825118" w:rsidP="0082511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825118">
              <w:rPr>
                <w:rFonts w:ascii="PT Astra Serif" w:hAnsi="PT Astra Serif"/>
                <w:sz w:val="24"/>
                <w:szCs w:val="24"/>
                <w:lang w:eastAsia="zh-CN"/>
              </w:rPr>
              <w:t>Численность участников мероприятий, направленных на этнокультурное развитие народов России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118" w:rsidRPr="00825118" w:rsidRDefault="00825118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25118">
              <w:rPr>
                <w:rFonts w:ascii="Times New Roman" w:hAnsi="Times New Roman"/>
                <w:sz w:val="24"/>
                <w:szCs w:val="24"/>
                <w:lang w:eastAsia="zh-CN"/>
              </w:rPr>
              <w:t>чел.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118" w:rsidRPr="00825118" w:rsidRDefault="00825118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25118">
              <w:rPr>
                <w:rFonts w:ascii="Times New Roman" w:hAnsi="Times New Roman"/>
                <w:sz w:val="24"/>
                <w:szCs w:val="24"/>
                <w:lang w:eastAsia="zh-CN"/>
              </w:rPr>
              <w:t>220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118" w:rsidRPr="00825118" w:rsidRDefault="00825118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25118">
              <w:rPr>
                <w:rFonts w:ascii="Times New Roman" w:hAnsi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118" w:rsidRPr="00825118" w:rsidRDefault="00825118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25118">
              <w:rPr>
                <w:rFonts w:ascii="Times New Roman" w:hAnsi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118" w:rsidRPr="00825118" w:rsidRDefault="00825118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25118">
              <w:rPr>
                <w:rFonts w:ascii="Times New Roman" w:hAnsi="Times New Roman"/>
                <w:sz w:val="24"/>
                <w:szCs w:val="24"/>
                <w:lang w:eastAsia="zh-CN"/>
              </w:rPr>
              <w:t>В связи с ограничениями в проведении массовым мероприятий в период пандемии (</w:t>
            </w:r>
            <w:r w:rsidRPr="00825118">
              <w:rPr>
                <w:rFonts w:ascii="Times New Roman" w:hAnsi="Times New Roman"/>
                <w:sz w:val="24"/>
                <w:szCs w:val="24"/>
                <w:lang w:val="en-US" w:eastAsia="zh-CN"/>
              </w:rPr>
              <w:t>Covid</w:t>
            </w:r>
            <w:r w:rsidRPr="00825118">
              <w:rPr>
                <w:rFonts w:ascii="Times New Roman" w:hAnsi="Times New Roman"/>
                <w:sz w:val="24"/>
                <w:szCs w:val="24"/>
                <w:lang w:eastAsia="zh-CN"/>
              </w:rPr>
              <w:t>-19)</w:t>
            </w:r>
          </w:p>
        </w:tc>
      </w:tr>
      <w:tr w:rsidR="00825118" w:rsidRPr="00825118" w:rsidTr="00BF3128">
        <w:trPr>
          <w:trHeight w:val="1600"/>
        </w:trPr>
        <w:tc>
          <w:tcPr>
            <w:tcW w:w="567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5118" w:rsidRPr="00825118" w:rsidRDefault="00825118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25118">
              <w:rPr>
                <w:rFonts w:ascii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694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5118" w:rsidRPr="00825118" w:rsidRDefault="00825118" w:rsidP="0082511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825118">
              <w:rPr>
                <w:rFonts w:ascii="PT Astra Serif" w:hAnsi="PT Astra Serif"/>
                <w:sz w:val="24"/>
                <w:szCs w:val="24"/>
                <w:lang w:eastAsia="zh-CN"/>
              </w:rPr>
              <w:t>Количество тематических страниц на ресурсах печатных и электронных средств массовой информации, направленных на укрепление единства российской нации, этнокультурное развитие народов России и гармонизацию межнациональных отношений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25118" w:rsidRPr="00825118" w:rsidRDefault="00825118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25118">
              <w:rPr>
                <w:rFonts w:ascii="Times New Roman" w:hAnsi="Times New Roman"/>
                <w:sz w:val="24"/>
                <w:szCs w:val="24"/>
                <w:lang w:eastAsia="zh-CN"/>
              </w:rPr>
              <w:t>ед.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25118" w:rsidRPr="00825118" w:rsidRDefault="00825118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25118">
              <w:rPr>
                <w:rFonts w:ascii="Times New Roman" w:hAnsi="Times New Roman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25118" w:rsidRPr="00825118" w:rsidRDefault="00825118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25118">
              <w:rPr>
                <w:rFonts w:ascii="Times New Roman" w:hAnsi="Times New Roman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25118" w:rsidRPr="00825118" w:rsidRDefault="00825118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25118">
              <w:rPr>
                <w:rFonts w:ascii="Times New Roman" w:hAnsi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5118" w:rsidRPr="00825118" w:rsidRDefault="00825118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25118">
              <w:rPr>
                <w:rFonts w:ascii="Times New Roman" w:hAnsi="Times New Roman"/>
                <w:sz w:val="24"/>
                <w:szCs w:val="24"/>
                <w:lang w:eastAsia="zh-CN"/>
              </w:rPr>
              <w:t>В связи с ограничениями в проведении массовым мероприятий в период пандемии (</w:t>
            </w:r>
            <w:r w:rsidRPr="00825118">
              <w:rPr>
                <w:rFonts w:ascii="Times New Roman" w:hAnsi="Times New Roman"/>
                <w:sz w:val="24"/>
                <w:szCs w:val="24"/>
                <w:lang w:val="en-US" w:eastAsia="zh-CN"/>
              </w:rPr>
              <w:t>Covid</w:t>
            </w:r>
            <w:r w:rsidRPr="00825118">
              <w:rPr>
                <w:rFonts w:ascii="Times New Roman" w:hAnsi="Times New Roman"/>
                <w:sz w:val="24"/>
                <w:szCs w:val="24"/>
                <w:lang w:eastAsia="zh-CN"/>
              </w:rPr>
              <w:t>-19)</w:t>
            </w:r>
          </w:p>
        </w:tc>
      </w:tr>
      <w:tr w:rsidR="00825118" w:rsidRPr="00825118" w:rsidTr="00BF3128">
        <w:trPr>
          <w:trHeight w:val="690"/>
        </w:trPr>
        <w:tc>
          <w:tcPr>
            <w:tcW w:w="10216" w:type="dxa"/>
            <w:gridSpan w:val="7"/>
            <w:tcBorders>
              <w:top w:val="non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5118" w:rsidRPr="00825118" w:rsidRDefault="00825118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25118">
              <w:rPr>
                <w:rFonts w:ascii="PT Astra Serif" w:hAnsi="PT Astra Serif" w:cs="Arial"/>
                <w:sz w:val="24"/>
                <w:szCs w:val="24"/>
                <w:lang w:eastAsia="zh-CN"/>
              </w:rPr>
              <w:t>Подпрограмма 2 «</w:t>
            </w:r>
            <w:r w:rsidRPr="00825118">
              <w:rPr>
                <w:rFonts w:ascii="PT Astra Serif" w:hAnsi="PT Astra Serif" w:cs="Arial"/>
                <w:sz w:val="24"/>
                <w:szCs w:val="20"/>
                <w:lang w:eastAsia="zh-CN"/>
              </w:rPr>
              <w:t>Поддержка гражданских инициатив и социально ориентированных некоммерческих организаций в муниципальном образовании Кимовский район»</w:t>
            </w:r>
          </w:p>
        </w:tc>
      </w:tr>
      <w:tr w:rsidR="00825118" w:rsidRPr="00825118" w:rsidTr="00BF3128">
        <w:trPr>
          <w:trHeight w:val="1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118" w:rsidRPr="00825118" w:rsidRDefault="00825118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25118">
              <w:rPr>
                <w:rFonts w:ascii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18" w:rsidRPr="00825118" w:rsidRDefault="00825118" w:rsidP="00825118">
            <w:pPr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825118">
              <w:rPr>
                <w:rFonts w:ascii="PT Astra Serif" w:hAnsi="PT Astra Serif"/>
                <w:sz w:val="24"/>
                <w:szCs w:val="24"/>
                <w:lang w:eastAsia="zh-CN"/>
              </w:rPr>
              <w:t>Количество информационных материалов о деятельности СОНКО, размещенных в средствах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18" w:rsidRPr="00825118" w:rsidRDefault="00825118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25118">
              <w:rPr>
                <w:rFonts w:ascii="Times New Roman" w:hAnsi="Times New Roman"/>
                <w:sz w:val="24"/>
                <w:szCs w:val="24"/>
                <w:lang w:eastAsia="zh-CN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18" w:rsidRPr="00825118" w:rsidRDefault="00825118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25118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18" w:rsidRPr="00825118" w:rsidRDefault="00825118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25118">
              <w:rPr>
                <w:rFonts w:ascii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18" w:rsidRPr="00825118" w:rsidRDefault="00825118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25118">
              <w:rPr>
                <w:rFonts w:ascii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18" w:rsidRPr="00825118" w:rsidRDefault="00825118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825118" w:rsidRPr="00825118" w:rsidTr="00BF3128">
        <w:trPr>
          <w:trHeight w:val="1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118" w:rsidRPr="00825118" w:rsidRDefault="00825118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25118">
              <w:rPr>
                <w:rFonts w:ascii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118" w:rsidRPr="00825118" w:rsidRDefault="00825118" w:rsidP="00825118">
            <w:pPr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825118">
              <w:rPr>
                <w:rFonts w:ascii="PT Astra Serif" w:hAnsi="PT Astra Serif"/>
                <w:sz w:val="24"/>
                <w:szCs w:val="24"/>
                <w:lang w:eastAsia="zh-CN"/>
              </w:rPr>
              <w:t>Увеличение человек, принимающих участие в семинарах, форумах СОНКО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18" w:rsidRPr="00825118" w:rsidRDefault="00825118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25118">
              <w:rPr>
                <w:rFonts w:ascii="Times New Roman" w:hAnsi="Times New Roman"/>
                <w:sz w:val="24"/>
                <w:szCs w:val="24"/>
                <w:lang w:eastAsia="zh-CN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18" w:rsidRPr="00825118" w:rsidRDefault="00825118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25118">
              <w:rPr>
                <w:rFonts w:ascii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18" w:rsidRPr="00825118" w:rsidRDefault="00825118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25118">
              <w:rPr>
                <w:rFonts w:ascii="Times New Roman" w:hAnsi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18" w:rsidRPr="00825118" w:rsidRDefault="00825118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25118"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18" w:rsidRPr="00825118" w:rsidRDefault="00825118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25118">
              <w:rPr>
                <w:rFonts w:ascii="Times New Roman" w:hAnsi="Times New Roman"/>
                <w:sz w:val="24"/>
                <w:szCs w:val="24"/>
                <w:lang w:eastAsia="zh-CN"/>
              </w:rPr>
              <w:t>В связи с ограничениями в проведении массовым мероприятий в период пандемии (</w:t>
            </w:r>
            <w:r w:rsidRPr="00825118">
              <w:rPr>
                <w:rFonts w:ascii="Times New Roman" w:hAnsi="Times New Roman"/>
                <w:sz w:val="24"/>
                <w:szCs w:val="24"/>
                <w:lang w:val="en-US" w:eastAsia="zh-CN"/>
              </w:rPr>
              <w:t>Covid</w:t>
            </w:r>
            <w:r w:rsidRPr="00825118">
              <w:rPr>
                <w:rFonts w:ascii="Times New Roman" w:hAnsi="Times New Roman"/>
                <w:sz w:val="24"/>
                <w:szCs w:val="24"/>
                <w:lang w:eastAsia="zh-CN"/>
              </w:rPr>
              <w:t>-19)</w:t>
            </w:r>
          </w:p>
        </w:tc>
      </w:tr>
      <w:tr w:rsidR="00825118" w:rsidRPr="00825118" w:rsidTr="00BF3128">
        <w:trPr>
          <w:trHeight w:val="1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118" w:rsidRPr="00825118" w:rsidRDefault="00825118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25118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118" w:rsidRPr="00825118" w:rsidRDefault="00825118" w:rsidP="00825118">
            <w:pPr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825118">
              <w:rPr>
                <w:rFonts w:ascii="PT Astra Serif" w:hAnsi="PT Astra Serif"/>
                <w:sz w:val="24"/>
                <w:szCs w:val="24"/>
                <w:lang w:eastAsia="zh-CN"/>
              </w:rPr>
              <w:t>Привлечение СОНКО, задействованных при реализации социально значимых проектов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18" w:rsidRPr="00825118" w:rsidRDefault="00825118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25118">
              <w:rPr>
                <w:rFonts w:ascii="Times New Roman" w:hAnsi="Times New Roman"/>
                <w:sz w:val="24"/>
                <w:szCs w:val="24"/>
                <w:lang w:eastAsia="zh-CN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18" w:rsidRPr="00825118" w:rsidRDefault="00825118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25118"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18" w:rsidRPr="00825118" w:rsidRDefault="00825118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25118"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18" w:rsidRPr="00825118" w:rsidRDefault="00825118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25118"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18" w:rsidRPr="00825118" w:rsidRDefault="00825118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825118" w:rsidRPr="00825118" w:rsidTr="00BF3128">
        <w:trPr>
          <w:trHeight w:val="1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118" w:rsidRPr="00825118" w:rsidRDefault="00825118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25118">
              <w:rPr>
                <w:rFonts w:ascii="Times New Roman" w:hAnsi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118" w:rsidRPr="00825118" w:rsidRDefault="00825118" w:rsidP="00825118">
            <w:pPr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825118">
              <w:rPr>
                <w:rFonts w:ascii="PT Astra Serif" w:hAnsi="PT Astra Serif"/>
                <w:sz w:val="24"/>
                <w:szCs w:val="24"/>
                <w:lang w:eastAsia="zh-CN"/>
              </w:rPr>
              <w:t>Увеличение участников социально значимых проектов, на реализацию которых предоставлена грантовая поддержка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18" w:rsidRPr="00825118" w:rsidRDefault="00825118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25118">
              <w:rPr>
                <w:rFonts w:ascii="Times New Roman" w:hAnsi="Times New Roman"/>
                <w:sz w:val="24"/>
                <w:szCs w:val="24"/>
                <w:lang w:eastAsia="zh-CN"/>
              </w:rPr>
              <w:t>участ.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18" w:rsidRPr="00825118" w:rsidRDefault="00825118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25118">
              <w:rPr>
                <w:rFonts w:ascii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18" w:rsidRPr="00825118" w:rsidRDefault="00825118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25118">
              <w:rPr>
                <w:rFonts w:ascii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18" w:rsidRPr="00825118" w:rsidRDefault="00825118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25118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18" w:rsidRPr="00825118" w:rsidRDefault="00825118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25118">
              <w:rPr>
                <w:rFonts w:ascii="PT Astra Serif" w:hAnsi="PT Astra Serif" w:cs="Arial"/>
                <w:sz w:val="24"/>
                <w:szCs w:val="24"/>
                <w:lang w:eastAsia="zh-CN"/>
              </w:rPr>
              <w:t>Социально значимых проектов, на реализацию которых предоставлена грантовая поддержка не было</w:t>
            </w:r>
          </w:p>
        </w:tc>
      </w:tr>
      <w:tr w:rsidR="00825118" w:rsidRPr="00825118" w:rsidTr="00BF3128">
        <w:trPr>
          <w:trHeight w:val="1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118" w:rsidRPr="00825118" w:rsidRDefault="00825118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25118">
              <w:rPr>
                <w:rFonts w:ascii="Times New Roman" w:hAnsi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118" w:rsidRPr="00825118" w:rsidRDefault="00825118" w:rsidP="00825118">
            <w:pPr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825118">
              <w:rPr>
                <w:rFonts w:ascii="PT Astra Serif" w:hAnsi="PT Astra Serif"/>
                <w:sz w:val="24"/>
                <w:szCs w:val="24"/>
                <w:lang w:eastAsia="zh-CN"/>
              </w:rPr>
              <w:t>Предоставление финансовой поддержки 5 проектам СОНКО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18" w:rsidRPr="00825118" w:rsidRDefault="00825118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25118">
              <w:rPr>
                <w:rFonts w:ascii="Times New Roman" w:hAnsi="Times New Roman"/>
                <w:sz w:val="24"/>
                <w:szCs w:val="24"/>
                <w:lang w:eastAsia="zh-CN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18" w:rsidRPr="00825118" w:rsidRDefault="00825118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25118">
              <w:rPr>
                <w:rFonts w:ascii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18" w:rsidRPr="00825118" w:rsidRDefault="00825118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25118">
              <w:rPr>
                <w:rFonts w:ascii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18" w:rsidRPr="00825118" w:rsidRDefault="00825118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25118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18" w:rsidRPr="00825118" w:rsidRDefault="00825118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25118">
              <w:rPr>
                <w:rFonts w:ascii="PT Astra Serif" w:hAnsi="PT Astra Serif" w:cs="Arial"/>
                <w:sz w:val="24"/>
                <w:szCs w:val="24"/>
                <w:lang w:eastAsia="zh-CN"/>
              </w:rPr>
              <w:t>Предоставление финансовой поддержки 5 проектам СОНКО не было</w:t>
            </w:r>
          </w:p>
        </w:tc>
      </w:tr>
      <w:tr w:rsidR="00825118" w:rsidRPr="00825118" w:rsidTr="00BF3128">
        <w:trPr>
          <w:trHeight w:val="936"/>
        </w:trPr>
        <w:tc>
          <w:tcPr>
            <w:tcW w:w="10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118" w:rsidRPr="00825118" w:rsidRDefault="00825118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25118">
              <w:rPr>
                <w:rFonts w:ascii="PT Astra Serif" w:hAnsi="PT Astra Serif"/>
                <w:sz w:val="24"/>
                <w:szCs w:val="24"/>
                <w:lang w:eastAsia="zh-CN"/>
              </w:rPr>
              <w:t>Основное мероприятие «Оказание экономической поддержки территориальным общественным самоуправлениям, расположенным на территории муниципального образования Кимовский район»</w:t>
            </w:r>
          </w:p>
        </w:tc>
      </w:tr>
      <w:tr w:rsidR="00825118" w:rsidRPr="00825118" w:rsidTr="00BF3128">
        <w:trPr>
          <w:trHeight w:val="1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118" w:rsidRPr="00825118" w:rsidRDefault="00825118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25118">
              <w:rPr>
                <w:rFonts w:ascii="Times New Roman" w:hAnsi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118" w:rsidRPr="00825118" w:rsidRDefault="00825118" w:rsidP="0082511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825118">
              <w:rPr>
                <w:rFonts w:ascii="PT Astra Serif" w:hAnsi="PT Astra Serif"/>
                <w:sz w:val="24"/>
                <w:szCs w:val="24"/>
                <w:lang w:eastAsia="zh-CN"/>
              </w:rPr>
              <w:t>Количество мероприятий, проведенных администрацией муниципального образования Кимовский район совместно с территориальными общественными самоуправлениям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18" w:rsidRPr="00825118" w:rsidRDefault="00825118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25118">
              <w:rPr>
                <w:rFonts w:ascii="Times New Roman" w:hAnsi="Times New Roman"/>
                <w:sz w:val="24"/>
                <w:szCs w:val="24"/>
                <w:lang w:eastAsia="zh-CN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18" w:rsidRPr="00825118" w:rsidRDefault="00825118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25118">
              <w:rPr>
                <w:rFonts w:ascii="Times New Roman" w:hAnsi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18" w:rsidRPr="00825118" w:rsidRDefault="00825118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25118">
              <w:rPr>
                <w:rFonts w:ascii="Times New Roman" w:hAnsi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18" w:rsidRPr="00825118" w:rsidRDefault="00825118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25118">
              <w:rPr>
                <w:rFonts w:ascii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18" w:rsidRPr="00825118" w:rsidRDefault="00825118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25118">
              <w:rPr>
                <w:rFonts w:ascii="Times New Roman" w:hAnsi="Times New Roman"/>
                <w:sz w:val="24"/>
                <w:szCs w:val="24"/>
                <w:lang w:eastAsia="zh-CN"/>
              </w:rPr>
              <w:t>В связи с ограничениями в проведении массовым мероприятий в период пандемии (</w:t>
            </w:r>
            <w:r w:rsidRPr="00825118">
              <w:rPr>
                <w:rFonts w:ascii="Times New Roman" w:hAnsi="Times New Roman"/>
                <w:sz w:val="24"/>
                <w:szCs w:val="24"/>
                <w:lang w:val="en-US" w:eastAsia="zh-CN"/>
              </w:rPr>
              <w:t>Covid</w:t>
            </w:r>
            <w:r w:rsidRPr="00825118">
              <w:rPr>
                <w:rFonts w:ascii="Times New Roman" w:hAnsi="Times New Roman"/>
                <w:sz w:val="24"/>
                <w:szCs w:val="24"/>
                <w:lang w:eastAsia="zh-CN"/>
              </w:rPr>
              <w:t>-19)</w:t>
            </w:r>
          </w:p>
        </w:tc>
      </w:tr>
      <w:tr w:rsidR="00825118" w:rsidRPr="00825118" w:rsidTr="00BF3128">
        <w:trPr>
          <w:trHeight w:val="1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118" w:rsidRPr="00825118" w:rsidRDefault="00825118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25118">
              <w:rPr>
                <w:rFonts w:ascii="Times New Roman" w:hAnsi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118" w:rsidRPr="00825118" w:rsidRDefault="00825118" w:rsidP="0082511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825118">
              <w:rPr>
                <w:rFonts w:ascii="PT Astra Serif" w:hAnsi="PT Astra Serif"/>
                <w:sz w:val="24"/>
                <w:szCs w:val="24"/>
                <w:lang w:eastAsia="zh-CN"/>
              </w:rPr>
              <w:t>Количество органов ТОС, уставы которых зарегистрированы в порядке, установленном Федеральным законом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18" w:rsidRPr="00825118" w:rsidRDefault="00825118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25118">
              <w:rPr>
                <w:rFonts w:ascii="Times New Roman" w:hAnsi="Times New Roman"/>
                <w:sz w:val="24"/>
                <w:szCs w:val="24"/>
                <w:lang w:eastAsia="zh-CN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18" w:rsidRPr="00825118" w:rsidRDefault="00825118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25118">
              <w:rPr>
                <w:rFonts w:ascii="Times New Roman" w:hAnsi="Times New Roman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18" w:rsidRPr="00825118" w:rsidRDefault="00825118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25118">
              <w:rPr>
                <w:rFonts w:ascii="Times New Roman" w:hAnsi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18" w:rsidRPr="00825118" w:rsidRDefault="00825118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25118">
              <w:rPr>
                <w:rFonts w:ascii="Times New Roman" w:hAnsi="Times New Roman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18" w:rsidRPr="00825118" w:rsidRDefault="00825118" w:rsidP="00825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25118">
              <w:rPr>
                <w:rFonts w:ascii="Times New Roman" w:hAnsi="Times New Roman"/>
                <w:sz w:val="24"/>
                <w:szCs w:val="24"/>
                <w:lang w:eastAsia="zh-CN"/>
              </w:rPr>
              <w:t>Вся территории МО Кимовский район распределена за территориальными общественными самоуправлениями</w:t>
            </w:r>
          </w:p>
        </w:tc>
      </w:tr>
    </w:tbl>
    <w:p w:rsidR="00825118" w:rsidRPr="00825118" w:rsidRDefault="00825118" w:rsidP="00825118">
      <w:pPr>
        <w:suppressAutoHyphens/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825118" w:rsidRPr="006303A9" w:rsidRDefault="00825118" w:rsidP="00825118">
      <w:pPr>
        <w:suppressAutoHyphens/>
        <w:spacing w:line="240" w:lineRule="auto"/>
        <w:jc w:val="both"/>
        <w:rPr>
          <w:rFonts w:ascii="PT Astra Serif" w:hAnsi="PT Astra Serif"/>
          <w:sz w:val="28"/>
          <w:szCs w:val="28"/>
          <w:lang w:eastAsia="zh-CN"/>
        </w:rPr>
      </w:pPr>
      <w:r w:rsidRPr="006303A9">
        <w:rPr>
          <w:rFonts w:ascii="PT Astra Serif" w:hAnsi="PT Astra Serif"/>
          <w:sz w:val="28"/>
          <w:szCs w:val="28"/>
          <w:lang w:eastAsia="zh-CN"/>
        </w:rPr>
        <w:t>Эффективность достижения показателей составила 17.75 %.</w:t>
      </w:r>
    </w:p>
    <w:p w:rsidR="00804695" w:rsidRDefault="00804695" w:rsidP="00825118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804695" w:rsidRPr="00825118" w:rsidRDefault="00804695" w:rsidP="00825118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804695" w:rsidRPr="006303A9" w:rsidRDefault="00804695" w:rsidP="00804695">
      <w:pPr>
        <w:spacing w:after="0" w:line="240" w:lineRule="auto"/>
        <w:jc w:val="center"/>
        <w:rPr>
          <w:rFonts w:ascii="PT Astra Serif" w:eastAsiaTheme="minorHAnsi" w:hAnsi="PT Astra Serif"/>
          <w:b/>
          <w:sz w:val="28"/>
          <w:szCs w:val="28"/>
        </w:rPr>
      </w:pPr>
      <w:r w:rsidRPr="006303A9">
        <w:rPr>
          <w:rFonts w:ascii="PT Astra Serif" w:eastAsiaTheme="minorHAnsi" w:hAnsi="PT Astra Serif"/>
          <w:b/>
          <w:sz w:val="28"/>
          <w:szCs w:val="28"/>
        </w:rPr>
        <w:lastRenderedPageBreak/>
        <w:t>Сведения о достижении значений</w:t>
      </w:r>
    </w:p>
    <w:p w:rsidR="00804695" w:rsidRPr="006303A9" w:rsidRDefault="00804695" w:rsidP="00804695">
      <w:pPr>
        <w:spacing w:after="0" w:line="240" w:lineRule="auto"/>
        <w:jc w:val="center"/>
        <w:rPr>
          <w:rFonts w:ascii="PT Astra Serif" w:eastAsiaTheme="minorHAnsi" w:hAnsi="PT Astra Serif"/>
          <w:b/>
          <w:sz w:val="28"/>
          <w:szCs w:val="28"/>
        </w:rPr>
      </w:pPr>
      <w:r w:rsidRPr="006303A9">
        <w:rPr>
          <w:rFonts w:ascii="PT Astra Serif" w:eastAsiaTheme="minorHAnsi" w:hAnsi="PT Astra Serif"/>
          <w:b/>
          <w:sz w:val="28"/>
          <w:szCs w:val="28"/>
        </w:rPr>
        <w:t>показателей муниципальной программы «Развитие культуры в муниципальном образовании Кимовский район на 2017-2021 гг.»</w:t>
      </w:r>
    </w:p>
    <w:p w:rsidR="00804695" w:rsidRPr="006303A9" w:rsidRDefault="00804695" w:rsidP="00804695">
      <w:pPr>
        <w:spacing w:after="0" w:line="240" w:lineRule="auto"/>
        <w:jc w:val="center"/>
        <w:rPr>
          <w:rFonts w:ascii="PT Astra Serif" w:eastAsiaTheme="minorHAnsi" w:hAnsi="PT Astra Serif"/>
          <w:b/>
          <w:sz w:val="28"/>
          <w:szCs w:val="28"/>
        </w:rPr>
      </w:pPr>
      <w:r w:rsidRPr="006303A9">
        <w:rPr>
          <w:rFonts w:ascii="PT Astra Serif" w:eastAsiaTheme="minorHAnsi" w:hAnsi="PT Astra Serif"/>
          <w:b/>
          <w:sz w:val="28"/>
          <w:szCs w:val="28"/>
        </w:rPr>
        <w:t>за 1 квартал 2020 года.</w:t>
      </w:r>
    </w:p>
    <w:p w:rsidR="00804695" w:rsidRPr="006303A9" w:rsidRDefault="00804695" w:rsidP="00804695">
      <w:pPr>
        <w:spacing w:after="0" w:line="240" w:lineRule="auto"/>
        <w:rPr>
          <w:rFonts w:ascii="PT Astra Serif" w:eastAsiaTheme="minorHAnsi" w:hAnsi="PT Astra Serif"/>
          <w:b/>
          <w:sz w:val="24"/>
          <w:szCs w:val="24"/>
        </w:rPr>
      </w:pPr>
    </w:p>
    <w:tbl>
      <w:tblPr>
        <w:tblStyle w:val="20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78"/>
        <w:gridCol w:w="2767"/>
        <w:gridCol w:w="1417"/>
        <w:gridCol w:w="1378"/>
        <w:gridCol w:w="1096"/>
        <w:gridCol w:w="980"/>
        <w:gridCol w:w="2358"/>
      </w:tblGrid>
      <w:tr w:rsidR="00804695" w:rsidRPr="006303A9" w:rsidTr="00BF3128">
        <w:trPr>
          <w:trHeight w:val="436"/>
        </w:trPr>
        <w:tc>
          <w:tcPr>
            <w:tcW w:w="778" w:type="dxa"/>
            <w:vMerge w:val="restart"/>
          </w:tcPr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b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b/>
                <w:sz w:val="24"/>
                <w:szCs w:val="24"/>
              </w:rPr>
              <w:t>№ п/п</w:t>
            </w:r>
          </w:p>
        </w:tc>
        <w:tc>
          <w:tcPr>
            <w:tcW w:w="2767" w:type="dxa"/>
            <w:vMerge w:val="restart"/>
          </w:tcPr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b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b/>
                <w:sz w:val="24"/>
                <w:szCs w:val="24"/>
              </w:rPr>
              <w:t>Наименование</w:t>
            </w:r>
          </w:p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b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b/>
                <w:sz w:val="24"/>
                <w:szCs w:val="24"/>
              </w:rPr>
              <w:t xml:space="preserve"> показателя</w:t>
            </w:r>
          </w:p>
        </w:tc>
        <w:tc>
          <w:tcPr>
            <w:tcW w:w="1417" w:type="dxa"/>
            <w:vMerge w:val="restart"/>
          </w:tcPr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b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b/>
                <w:sz w:val="24"/>
                <w:szCs w:val="24"/>
              </w:rPr>
              <w:t>Ед.</w:t>
            </w:r>
          </w:p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b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b/>
                <w:sz w:val="24"/>
                <w:szCs w:val="24"/>
              </w:rPr>
              <w:t>измерения</w:t>
            </w:r>
          </w:p>
        </w:tc>
        <w:tc>
          <w:tcPr>
            <w:tcW w:w="3454" w:type="dxa"/>
            <w:gridSpan w:val="3"/>
            <w:tcBorders>
              <w:bottom w:val="single" w:sz="4" w:space="0" w:color="auto"/>
            </w:tcBorders>
          </w:tcPr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b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b/>
                <w:sz w:val="24"/>
                <w:szCs w:val="24"/>
              </w:rPr>
              <w:t>Значение показателей</w:t>
            </w:r>
          </w:p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b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b/>
                <w:sz w:val="24"/>
                <w:szCs w:val="24"/>
              </w:rPr>
              <w:t>муниципальной программы</w:t>
            </w:r>
          </w:p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b/>
                <w:sz w:val="24"/>
                <w:szCs w:val="24"/>
              </w:rPr>
            </w:pPr>
          </w:p>
        </w:tc>
        <w:tc>
          <w:tcPr>
            <w:tcW w:w="2358" w:type="dxa"/>
            <w:vMerge w:val="restart"/>
          </w:tcPr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b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b/>
                <w:sz w:val="24"/>
                <w:szCs w:val="24"/>
              </w:rPr>
              <w:t>Обоснование отклонений значений показателя</w:t>
            </w:r>
          </w:p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b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b/>
                <w:sz w:val="24"/>
                <w:szCs w:val="24"/>
              </w:rPr>
              <w:t>На конец отчётного периода</w:t>
            </w:r>
          </w:p>
        </w:tc>
      </w:tr>
      <w:tr w:rsidR="00804695" w:rsidRPr="006303A9" w:rsidTr="00BF3128">
        <w:trPr>
          <w:trHeight w:val="322"/>
        </w:trPr>
        <w:tc>
          <w:tcPr>
            <w:tcW w:w="778" w:type="dxa"/>
            <w:vMerge/>
          </w:tcPr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b/>
                <w:sz w:val="24"/>
                <w:szCs w:val="24"/>
              </w:rPr>
            </w:pPr>
          </w:p>
        </w:tc>
        <w:tc>
          <w:tcPr>
            <w:tcW w:w="2767" w:type="dxa"/>
            <w:vMerge/>
          </w:tcPr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b/>
                <w:sz w:val="24"/>
                <w:szCs w:val="24"/>
              </w:rPr>
            </w:pPr>
          </w:p>
        </w:tc>
        <w:tc>
          <w:tcPr>
            <w:tcW w:w="137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b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b/>
                <w:sz w:val="24"/>
                <w:szCs w:val="24"/>
              </w:rPr>
              <w:t>период, предшест-</w:t>
            </w:r>
          </w:p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b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b/>
                <w:sz w:val="24"/>
                <w:szCs w:val="24"/>
              </w:rPr>
              <w:t>вующий</w:t>
            </w:r>
          </w:p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b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b/>
                <w:sz w:val="24"/>
                <w:szCs w:val="24"/>
              </w:rPr>
              <w:t>отчётному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b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b/>
                <w:sz w:val="24"/>
                <w:szCs w:val="24"/>
              </w:rPr>
              <w:t>отчётный период</w:t>
            </w:r>
          </w:p>
        </w:tc>
        <w:tc>
          <w:tcPr>
            <w:tcW w:w="2358" w:type="dxa"/>
            <w:vMerge/>
          </w:tcPr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b/>
                <w:sz w:val="24"/>
                <w:szCs w:val="24"/>
              </w:rPr>
            </w:pPr>
          </w:p>
        </w:tc>
      </w:tr>
      <w:tr w:rsidR="00804695" w:rsidRPr="006303A9" w:rsidTr="00BF3128">
        <w:trPr>
          <w:trHeight w:val="322"/>
        </w:trPr>
        <w:tc>
          <w:tcPr>
            <w:tcW w:w="778" w:type="dxa"/>
            <w:vMerge/>
          </w:tcPr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b/>
                <w:sz w:val="24"/>
                <w:szCs w:val="24"/>
              </w:rPr>
            </w:pPr>
          </w:p>
        </w:tc>
        <w:tc>
          <w:tcPr>
            <w:tcW w:w="2767" w:type="dxa"/>
            <w:vMerge/>
          </w:tcPr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b/>
                <w:sz w:val="24"/>
                <w:szCs w:val="24"/>
              </w:rPr>
            </w:pPr>
          </w:p>
        </w:tc>
        <w:tc>
          <w:tcPr>
            <w:tcW w:w="1378" w:type="dxa"/>
            <w:vMerge/>
            <w:tcBorders>
              <w:right w:val="single" w:sz="4" w:space="0" w:color="auto"/>
            </w:tcBorders>
          </w:tcPr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b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b/>
                <w:sz w:val="24"/>
                <w:szCs w:val="24"/>
              </w:rPr>
              <w:t>план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</w:tcPr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b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b/>
                <w:sz w:val="24"/>
                <w:szCs w:val="24"/>
              </w:rPr>
              <w:t>факт</w:t>
            </w:r>
          </w:p>
        </w:tc>
        <w:tc>
          <w:tcPr>
            <w:tcW w:w="2358" w:type="dxa"/>
            <w:vMerge/>
          </w:tcPr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b/>
                <w:sz w:val="24"/>
                <w:szCs w:val="24"/>
              </w:rPr>
            </w:pPr>
          </w:p>
        </w:tc>
      </w:tr>
      <w:tr w:rsidR="00804695" w:rsidRPr="006303A9" w:rsidTr="00BF3128">
        <w:tc>
          <w:tcPr>
            <w:tcW w:w="778" w:type="dxa"/>
          </w:tcPr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1</w:t>
            </w:r>
          </w:p>
        </w:tc>
        <w:tc>
          <w:tcPr>
            <w:tcW w:w="2767" w:type="dxa"/>
          </w:tcPr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3</w:t>
            </w: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4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6</w:t>
            </w:r>
          </w:p>
        </w:tc>
        <w:tc>
          <w:tcPr>
            <w:tcW w:w="2358" w:type="dxa"/>
          </w:tcPr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7</w:t>
            </w:r>
          </w:p>
        </w:tc>
      </w:tr>
      <w:tr w:rsidR="00804695" w:rsidRPr="006303A9" w:rsidTr="00BF3128">
        <w:tc>
          <w:tcPr>
            <w:tcW w:w="778" w:type="dxa"/>
          </w:tcPr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b/>
                <w:sz w:val="24"/>
                <w:szCs w:val="24"/>
              </w:rPr>
            </w:pPr>
          </w:p>
        </w:tc>
        <w:tc>
          <w:tcPr>
            <w:tcW w:w="2767" w:type="dxa"/>
          </w:tcPr>
          <w:p w:rsidR="00804695" w:rsidRPr="006303A9" w:rsidRDefault="00804695" w:rsidP="00804695">
            <w:pPr>
              <w:rPr>
                <w:rFonts w:ascii="PT Astra Serif" w:eastAsiaTheme="minorHAnsi" w:hAnsi="PT Astra Serif"/>
                <w:b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b/>
                <w:sz w:val="24"/>
                <w:szCs w:val="24"/>
              </w:rPr>
              <w:t>Подпрограмма «Сохранение и развитие традиционной народной культуры, промыслов и ремесел»</w:t>
            </w:r>
          </w:p>
        </w:tc>
        <w:tc>
          <w:tcPr>
            <w:tcW w:w="1417" w:type="dxa"/>
          </w:tcPr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b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b/>
                <w:sz w:val="24"/>
                <w:szCs w:val="24"/>
              </w:rPr>
            </w:pPr>
          </w:p>
        </w:tc>
      </w:tr>
      <w:tr w:rsidR="00804695" w:rsidRPr="006303A9" w:rsidTr="00BF3128">
        <w:trPr>
          <w:trHeight w:val="1096"/>
        </w:trPr>
        <w:tc>
          <w:tcPr>
            <w:tcW w:w="778" w:type="dxa"/>
          </w:tcPr>
          <w:p w:rsidR="00804695" w:rsidRPr="006303A9" w:rsidRDefault="00804695" w:rsidP="00804695">
            <w:pPr>
              <w:rPr>
                <w:rFonts w:ascii="PT Astra Serif" w:eastAsiaTheme="minorHAnsi" w:hAnsi="PT Astra Serif"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1.</w:t>
            </w:r>
          </w:p>
        </w:tc>
        <w:tc>
          <w:tcPr>
            <w:tcW w:w="2767" w:type="dxa"/>
          </w:tcPr>
          <w:p w:rsidR="00804695" w:rsidRPr="006303A9" w:rsidRDefault="00804695" w:rsidP="00804695">
            <w:pPr>
              <w:rPr>
                <w:rFonts w:ascii="PT Astra Serif" w:eastAsiaTheme="minorHAnsi" w:hAnsi="PT Astra Serif"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Доля населения, участвующего в культурно - досуговых мероприятиях</w:t>
            </w:r>
          </w:p>
        </w:tc>
        <w:tc>
          <w:tcPr>
            <w:tcW w:w="1417" w:type="dxa"/>
          </w:tcPr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%</w:t>
            </w: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73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74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74</w:t>
            </w:r>
          </w:p>
        </w:tc>
        <w:tc>
          <w:tcPr>
            <w:tcW w:w="2358" w:type="dxa"/>
          </w:tcPr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100%</w:t>
            </w:r>
          </w:p>
        </w:tc>
      </w:tr>
      <w:tr w:rsidR="00804695" w:rsidRPr="006303A9" w:rsidTr="00BF3128">
        <w:trPr>
          <w:trHeight w:val="962"/>
        </w:trPr>
        <w:tc>
          <w:tcPr>
            <w:tcW w:w="778" w:type="dxa"/>
          </w:tcPr>
          <w:p w:rsidR="00804695" w:rsidRPr="006303A9" w:rsidRDefault="00804695" w:rsidP="00804695">
            <w:pPr>
              <w:rPr>
                <w:rFonts w:ascii="PT Astra Serif" w:eastAsiaTheme="minorHAnsi" w:hAnsi="PT Astra Serif"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2.</w:t>
            </w:r>
          </w:p>
        </w:tc>
        <w:tc>
          <w:tcPr>
            <w:tcW w:w="2767" w:type="dxa"/>
          </w:tcPr>
          <w:p w:rsidR="00804695" w:rsidRPr="006303A9" w:rsidRDefault="00804695" w:rsidP="00804695">
            <w:pPr>
              <w:rPr>
                <w:rFonts w:ascii="PT Astra Serif" w:eastAsiaTheme="minorHAnsi" w:hAnsi="PT Astra Serif"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Количество районных и городских культурно - досуговых мероприятий</w:t>
            </w:r>
          </w:p>
        </w:tc>
        <w:tc>
          <w:tcPr>
            <w:tcW w:w="1417" w:type="dxa"/>
          </w:tcPr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Ед.</w:t>
            </w: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sz w:val="24"/>
                <w:szCs w:val="24"/>
                <w:highlight w:val="red"/>
              </w:rPr>
            </w:pP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34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sz w:val="24"/>
                <w:szCs w:val="24"/>
                <w:highlight w:val="red"/>
              </w:rPr>
            </w:pP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34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804695" w:rsidRPr="006303A9" w:rsidRDefault="00804695" w:rsidP="00804695">
            <w:pPr>
              <w:rPr>
                <w:rFonts w:ascii="PT Astra Serif" w:eastAsiaTheme="minorHAnsi" w:hAnsi="PT Astra Serif" w:cstheme="minorBidi"/>
              </w:rPr>
            </w:pPr>
            <w:r w:rsidRPr="006303A9">
              <w:rPr>
                <w:rFonts w:ascii="PT Astra Serif" w:eastAsiaTheme="minorHAnsi" w:hAnsi="PT Astra Serif" w:cstheme="minorBidi"/>
              </w:rPr>
              <w:t>7</w:t>
            </w:r>
          </w:p>
        </w:tc>
        <w:tc>
          <w:tcPr>
            <w:tcW w:w="2358" w:type="dxa"/>
          </w:tcPr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20,5%</w:t>
            </w:r>
          </w:p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Планируется достигнуть по итогам года</w:t>
            </w:r>
          </w:p>
        </w:tc>
      </w:tr>
      <w:tr w:rsidR="00804695" w:rsidRPr="006303A9" w:rsidTr="00BF3128">
        <w:tc>
          <w:tcPr>
            <w:tcW w:w="778" w:type="dxa"/>
          </w:tcPr>
          <w:p w:rsidR="00804695" w:rsidRPr="006303A9" w:rsidRDefault="00804695" w:rsidP="00804695">
            <w:pPr>
              <w:rPr>
                <w:rFonts w:ascii="PT Astra Serif" w:eastAsiaTheme="minorHAnsi" w:hAnsi="PT Astra Serif"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3.</w:t>
            </w:r>
          </w:p>
        </w:tc>
        <w:tc>
          <w:tcPr>
            <w:tcW w:w="2767" w:type="dxa"/>
          </w:tcPr>
          <w:p w:rsidR="00804695" w:rsidRPr="006303A9" w:rsidRDefault="00804695" w:rsidP="00804695">
            <w:pPr>
              <w:rPr>
                <w:rFonts w:ascii="PT Astra Serif" w:eastAsiaTheme="minorHAnsi" w:hAnsi="PT Astra Serif"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Проведение ремонтных работ, обеспечение музыкальной аппаратурой и звукоусилительной техникой, замена мебели и компьютерной техники</w:t>
            </w:r>
          </w:p>
        </w:tc>
        <w:tc>
          <w:tcPr>
            <w:tcW w:w="1417" w:type="dxa"/>
          </w:tcPr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%</w:t>
            </w: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83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804695" w:rsidRPr="006303A9" w:rsidRDefault="00804695" w:rsidP="00804695">
            <w:pPr>
              <w:tabs>
                <w:tab w:val="center" w:pos="440"/>
              </w:tabs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95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15</w:t>
            </w:r>
          </w:p>
        </w:tc>
        <w:tc>
          <w:tcPr>
            <w:tcW w:w="2358" w:type="dxa"/>
          </w:tcPr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 xml:space="preserve">15,7% </w:t>
            </w:r>
          </w:p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Планируется достигнуть по итогам года</w:t>
            </w:r>
          </w:p>
        </w:tc>
      </w:tr>
      <w:tr w:rsidR="00804695" w:rsidRPr="006303A9" w:rsidTr="00BF3128">
        <w:tc>
          <w:tcPr>
            <w:tcW w:w="778" w:type="dxa"/>
          </w:tcPr>
          <w:p w:rsidR="00804695" w:rsidRPr="006303A9" w:rsidRDefault="00804695" w:rsidP="00804695">
            <w:pPr>
              <w:rPr>
                <w:rFonts w:ascii="PT Astra Serif" w:eastAsiaTheme="minorHAnsi" w:hAnsi="PT Astra Serif"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4.</w:t>
            </w:r>
          </w:p>
        </w:tc>
        <w:tc>
          <w:tcPr>
            <w:tcW w:w="2767" w:type="dxa"/>
          </w:tcPr>
          <w:p w:rsidR="00804695" w:rsidRPr="006303A9" w:rsidRDefault="00804695" w:rsidP="00804695">
            <w:pPr>
              <w:rPr>
                <w:rFonts w:ascii="PT Astra Serif" w:eastAsiaTheme="minorHAnsi" w:hAnsi="PT Astra Serif"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Увеличение количества культурно досуговых учреждений в сельской местности (Строительство клуба в п.Пронь на 200 мест)</w:t>
            </w:r>
          </w:p>
        </w:tc>
        <w:tc>
          <w:tcPr>
            <w:tcW w:w="1417" w:type="dxa"/>
          </w:tcPr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 xml:space="preserve">Ед. </w:t>
            </w: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19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804695" w:rsidRPr="006303A9" w:rsidRDefault="00804695" w:rsidP="00804695">
            <w:pPr>
              <w:tabs>
                <w:tab w:val="center" w:pos="440"/>
              </w:tabs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19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19</w:t>
            </w:r>
          </w:p>
        </w:tc>
        <w:tc>
          <w:tcPr>
            <w:tcW w:w="2358" w:type="dxa"/>
          </w:tcPr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100%</w:t>
            </w:r>
          </w:p>
        </w:tc>
      </w:tr>
      <w:tr w:rsidR="00804695" w:rsidRPr="006303A9" w:rsidTr="00BF3128">
        <w:tc>
          <w:tcPr>
            <w:tcW w:w="778" w:type="dxa"/>
          </w:tcPr>
          <w:p w:rsidR="00804695" w:rsidRPr="006303A9" w:rsidRDefault="00804695" w:rsidP="00804695">
            <w:pPr>
              <w:rPr>
                <w:rFonts w:ascii="PT Astra Serif" w:eastAsiaTheme="minorHAnsi" w:hAnsi="PT Astra Serif"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5.</w:t>
            </w:r>
          </w:p>
        </w:tc>
        <w:tc>
          <w:tcPr>
            <w:tcW w:w="2767" w:type="dxa"/>
          </w:tcPr>
          <w:p w:rsidR="00804695" w:rsidRPr="006303A9" w:rsidRDefault="00804695" w:rsidP="00804695">
            <w:pPr>
              <w:rPr>
                <w:rFonts w:ascii="PT Astra Serif" w:eastAsiaTheme="minorHAnsi" w:hAnsi="PT Astra Serif"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Средняя численность участников клубных формирований в расчете на 1 тыс.чел.</w:t>
            </w:r>
          </w:p>
        </w:tc>
        <w:tc>
          <w:tcPr>
            <w:tcW w:w="1417" w:type="dxa"/>
          </w:tcPr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%</w:t>
            </w: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31,75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804695" w:rsidRPr="006303A9" w:rsidRDefault="00804695" w:rsidP="00804695">
            <w:pPr>
              <w:tabs>
                <w:tab w:val="center" w:pos="440"/>
              </w:tabs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31,8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31,8</w:t>
            </w:r>
          </w:p>
        </w:tc>
        <w:tc>
          <w:tcPr>
            <w:tcW w:w="2358" w:type="dxa"/>
          </w:tcPr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100 %</w:t>
            </w:r>
          </w:p>
        </w:tc>
      </w:tr>
      <w:tr w:rsidR="00804695" w:rsidRPr="006303A9" w:rsidTr="00BF3128">
        <w:trPr>
          <w:trHeight w:val="1370"/>
        </w:trPr>
        <w:tc>
          <w:tcPr>
            <w:tcW w:w="778" w:type="dxa"/>
          </w:tcPr>
          <w:p w:rsidR="00804695" w:rsidRPr="006303A9" w:rsidRDefault="00804695" w:rsidP="00804695">
            <w:pPr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2767" w:type="dxa"/>
          </w:tcPr>
          <w:p w:rsidR="00804695" w:rsidRPr="006303A9" w:rsidRDefault="00804695" w:rsidP="00804695">
            <w:pPr>
              <w:rPr>
                <w:rFonts w:ascii="PT Astra Serif" w:eastAsiaTheme="minorHAnsi" w:hAnsi="PT Astra Serif"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b/>
                <w:sz w:val="24"/>
                <w:szCs w:val="24"/>
              </w:rPr>
              <w:t>Подпрограмма «Развитие музейного дела в муниципальном образовании Кимовский район»</w:t>
            </w:r>
          </w:p>
        </w:tc>
        <w:tc>
          <w:tcPr>
            <w:tcW w:w="1417" w:type="dxa"/>
          </w:tcPr>
          <w:p w:rsidR="00804695" w:rsidRPr="006303A9" w:rsidRDefault="00804695" w:rsidP="00804695">
            <w:pPr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2358" w:type="dxa"/>
          </w:tcPr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</w:tr>
      <w:tr w:rsidR="00804695" w:rsidRPr="006303A9" w:rsidTr="00BF3128">
        <w:trPr>
          <w:trHeight w:val="876"/>
        </w:trPr>
        <w:tc>
          <w:tcPr>
            <w:tcW w:w="778" w:type="dxa"/>
          </w:tcPr>
          <w:p w:rsidR="00804695" w:rsidRPr="006303A9" w:rsidRDefault="00804695" w:rsidP="00804695">
            <w:pPr>
              <w:rPr>
                <w:rFonts w:ascii="PT Astra Serif" w:eastAsiaTheme="minorHAnsi" w:hAnsi="PT Astra Serif"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lastRenderedPageBreak/>
              <w:t>1.</w:t>
            </w:r>
          </w:p>
        </w:tc>
        <w:tc>
          <w:tcPr>
            <w:tcW w:w="2767" w:type="dxa"/>
          </w:tcPr>
          <w:p w:rsidR="00804695" w:rsidRPr="006303A9" w:rsidRDefault="00804695" w:rsidP="00804695">
            <w:pPr>
              <w:rPr>
                <w:rFonts w:ascii="PT Astra Serif" w:eastAsiaTheme="minorHAnsi" w:hAnsi="PT Astra Serif"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Кол-во посещений музеев в год на 1 тыс. жителей</w:t>
            </w:r>
          </w:p>
        </w:tc>
        <w:tc>
          <w:tcPr>
            <w:tcW w:w="1417" w:type="dxa"/>
          </w:tcPr>
          <w:p w:rsidR="00804695" w:rsidRPr="006303A9" w:rsidRDefault="00804695" w:rsidP="00804695">
            <w:pPr>
              <w:rPr>
                <w:rFonts w:ascii="PT Astra Serif" w:eastAsiaTheme="minorHAnsi" w:hAnsi="PT Astra Serif"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Ед.</w:t>
            </w: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281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300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36</w:t>
            </w:r>
          </w:p>
        </w:tc>
        <w:tc>
          <w:tcPr>
            <w:tcW w:w="2358" w:type="dxa"/>
          </w:tcPr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 xml:space="preserve">12% </w:t>
            </w:r>
          </w:p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Планируется достигнуть по итогам года</w:t>
            </w:r>
          </w:p>
        </w:tc>
      </w:tr>
      <w:tr w:rsidR="00804695" w:rsidRPr="006303A9" w:rsidTr="00BF3128">
        <w:trPr>
          <w:trHeight w:val="911"/>
        </w:trPr>
        <w:tc>
          <w:tcPr>
            <w:tcW w:w="778" w:type="dxa"/>
          </w:tcPr>
          <w:p w:rsidR="00804695" w:rsidRPr="006303A9" w:rsidRDefault="00804695" w:rsidP="00804695">
            <w:pPr>
              <w:rPr>
                <w:rFonts w:ascii="PT Astra Serif" w:eastAsiaTheme="minorHAnsi" w:hAnsi="PT Astra Serif"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2.</w:t>
            </w:r>
          </w:p>
        </w:tc>
        <w:tc>
          <w:tcPr>
            <w:tcW w:w="2767" w:type="dxa"/>
          </w:tcPr>
          <w:p w:rsidR="00804695" w:rsidRPr="006303A9" w:rsidRDefault="00804695" w:rsidP="00804695">
            <w:pPr>
              <w:rPr>
                <w:rFonts w:ascii="PT Astra Serif" w:eastAsiaTheme="minorHAnsi" w:hAnsi="PT Astra Serif"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Количество музейных предметов, хранящихся в фондах музеев</w:t>
            </w:r>
          </w:p>
        </w:tc>
        <w:tc>
          <w:tcPr>
            <w:tcW w:w="1417" w:type="dxa"/>
          </w:tcPr>
          <w:p w:rsidR="00804695" w:rsidRPr="006303A9" w:rsidRDefault="00804695" w:rsidP="00804695">
            <w:pPr>
              <w:rPr>
                <w:rFonts w:ascii="PT Astra Serif" w:eastAsiaTheme="minorHAnsi" w:hAnsi="PT Astra Serif"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Ед.</w:t>
            </w: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1461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1191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1722</w:t>
            </w:r>
          </w:p>
        </w:tc>
        <w:tc>
          <w:tcPr>
            <w:tcW w:w="2358" w:type="dxa"/>
          </w:tcPr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144%</w:t>
            </w:r>
          </w:p>
        </w:tc>
      </w:tr>
      <w:tr w:rsidR="00804695" w:rsidRPr="006303A9" w:rsidTr="00BF3128">
        <w:trPr>
          <w:trHeight w:val="1200"/>
        </w:trPr>
        <w:tc>
          <w:tcPr>
            <w:tcW w:w="778" w:type="dxa"/>
          </w:tcPr>
          <w:p w:rsidR="00804695" w:rsidRPr="006303A9" w:rsidRDefault="00804695" w:rsidP="00804695">
            <w:pPr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2767" w:type="dxa"/>
          </w:tcPr>
          <w:p w:rsidR="00804695" w:rsidRPr="006303A9" w:rsidRDefault="00804695" w:rsidP="00804695">
            <w:pPr>
              <w:rPr>
                <w:rFonts w:ascii="PT Astra Serif" w:eastAsiaTheme="minorHAnsi" w:hAnsi="PT Astra Serif"/>
                <w:b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b/>
                <w:sz w:val="24"/>
                <w:szCs w:val="24"/>
              </w:rPr>
              <w:t>Подпрограмма «Сохранение и развитие библиотечного дела»</w:t>
            </w:r>
          </w:p>
        </w:tc>
        <w:tc>
          <w:tcPr>
            <w:tcW w:w="1417" w:type="dxa"/>
          </w:tcPr>
          <w:p w:rsidR="00804695" w:rsidRPr="006303A9" w:rsidRDefault="00804695" w:rsidP="00804695">
            <w:pPr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2358" w:type="dxa"/>
          </w:tcPr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</w:tr>
      <w:tr w:rsidR="00804695" w:rsidRPr="006303A9" w:rsidTr="00BF3128">
        <w:trPr>
          <w:trHeight w:val="655"/>
        </w:trPr>
        <w:tc>
          <w:tcPr>
            <w:tcW w:w="778" w:type="dxa"/>
          </w:tcPr>
          <w:p w:rsidR="00804695" w:rsidRPr="006303A9" w:rsidRDefault="00804695" w:rsidP="00804695">
            <w:pPr>
              <w:rPr>
                <w:rFonts w:ascii="PT Astra Serif" w:eastAsiaTheme="minorHAnsi" w:hAnsi="PT Astra Serif"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1.</w:t>
            </w:r>
          </w:p>
        </w:tc>
        <w:tc>
          <w:tcPr>
            <w:tcW w:w="2767" w:type="dxa"/>
          </w:tcPr>
          <w:p w:rsidR="00804695" w:rsidRPr="006303A9" w:rsidRDefault="00804695" w:rsidP="00804695">
            <w:pPr>
              <w:rPr>
                <w:rFonts w:ascii="PT Astra Serif" w:eastAsiaTheme="minorHAnsi" w:hAnsi="PT Astra Serif"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Обновление фондов библиотек</w:t>
            </w:r>
          </w:p>
        </w:tc>
        <w:tc>
          <w:tcPr>
            <w:tcW w:w="1417" w:type="dxa"/>
          </w:tcPr>
          <w:p w:rsidR="00804695" w:rsidRPr="006303A9" w:rsidRDefault="00804695" w:rsidP="00804695">
            <w:pPr>
              <w:rPr>
                <w:rFonts w:ascii="PT Astra Serif" w:eastAsiaTheme="minorHAnsi" w:hAnsi="PT Astra Serif"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%</w:t>
            </w: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1.3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3,8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804695" w:rsidRPr="006303A9" w:rsidRDefault="00804695" w:rsidP="00804695">
            <w:pPr>
              <w:rPr>
                <w:rFonts w:ascii="PT Astra Serif" w:eastAsiaTheme="minorHAnsi" w:hAnsi="PT Astra Serif"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0,7</w:t>
            </w:r>
          </w:p>
        </w:tc>
        <w:tc>
          <w:tcPr>
            <w:tcW w:w="2358" w:type="dxa"/>
          </w:tcPr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 xml:space="preserve">18% </w:t>
            </w:r>
          </w:p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Планируется достигнуть по итогам года</w:t>
            </w:r>
          </w:p>
        </w:tc>
      </w:tr>
      <w:tr w:rsidR="00804695" w:rsidRPr="006303A9" w:rsidTr="00BF3128">
        <w:trPr>
          <w:trHeight w:val="1168"/>
        </w:trPr>
        <w:tc>
          <w:tcPr>
            <w:tcW w:w="778" w:type="dxa"/>
          </w:tcPr>
          <w:p w:rsidR="00804695" w:rsidRPr="006303A9" w:rsidRDefault="00804695" w:rsidP="00804695">
            <w:pPr>
              <w:rPr>
                <w:rFonts w:ascii="PT Astra Serif" w:eastAsiaTheme="minorHAnsi" w:hAnsi="PT Astra Serif"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2.</w:t>
            </w:r>
          </w:p>
        </w:tc>
        <w:tc>
          <w:tcPr>
            <w:tcW w:w="2767" w:type="dxa"/>
          </w:tcPr>
          <w:p w:rsidR="00804695" w:rsidRPr="006303A9" w:rsidRDefault="00804695" w:rsidP="00804695">
            <w:pPr>
              <w:rPr>
                <w:rFonts w:ascii="PT Astra Serif" w:eastAsiaTheme="minorHAnsi" w:hAnsi="PT Astra Serif"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Количество посещений муниципальных библиотек в год на 1 тыс. жителей»</w:t>
            </w:r>
          </w:p>
        </w:tc>
        <w:tc>
          <w:tcPr>
            <w:tcW w:w="1417" w:type="dxa"/>
          </w:tcPr>
          <w:p w:rsidR="00804695" w:rsidRPr="006303A9" w:rsidRDefault="00804695" w:rsidP="00804695">
            <w:pPr>
              <w:rPr>
                <w:rFonts w:ascii="PT Astra Serif" w:eastAsiaTheme="minorHAnsi" w:hAnsi="PT Astra Serif"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Ед.</w:t>
            </w: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256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209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65</w:t>
            </w:r>
          </w:p>
        </w:tc>
        <w:tc>
          <w:tcPr>
            <w:tcW w:w="2358" w:type="dxa"/>
          </w:tcPr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 xml:space="preserve">31% </w:t>
            </w:r>
          </w:p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Планируется достигнуть по итогам года</w:t>
            </w:r>
          </w:p>
        </w:tc>
      </w:tr>
      <w:tr w:rsidR="00804695" w:rsidRPr="006303A9" w:rsidTr="00BF3128">
        <w:trPr>
          <w:trHeight w:val="1128"/>
        </w:trPr>
        <w:tc>
          <w:tcPr>
            <w:tcW w:w="778" w:type="dxa"/>
          </w:tcPr>
          <w:p w:rsidR="00804695" w:rsidRPr="006303A9" w:rsidRDefault="00804695" w:rsidP="00804695">
            <w:pPr>
              <w:rPr>
                <w:rFonts w:ascii="PT Astra Serif" w:eastAsiaTheme="minorHAnsi" w:hAnsi="PT Astra Serif"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3.</w:t>
            </w:r>
          </w:p>
        </w:tc>
        <w:tc>
          <w:tcPr>
            <w:tcW w:w="2767" w:type="dxa"/>
          </w:tcPr>
          <w:p w:rsidR="00804695" w:rsidRPr="006303A9" w:rsidRDefault="00804695" w:rsidP="00804695">
            <w:pPr>
              <w:rPr>
                <w:rFonts w:ascii="PT Astra Serif" w:eastAsiaTheme="minorHAnsi" w:hAnsi="PT Astra Serif"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Количество посещений организаций культуры по отношению к уровню 2010 года</w:t>
            </w:r>
          </w:p>
        </w:tc>
        <w:tc>
          <w:tcPr>
            <w:tcW w:w="1417" w:type="dxa"/>
          </w:tcPr>
          <w:p w:rsidR="00804695" w:rsidRPr="006303A9" w:rsidRDefault="00804695" w:rsidP="00804695">
            <w:pPr>
              <w:rPr>
                <w:rFonts w:ascii="PT Astra Serif" w:eastAsiaTheme="minorHAnsi" w:hAnsi="PT Astra Serif"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%</w:t>
            </w: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110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110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110</w:t>
            </w:r>
          </w:p>
        </w:tc>
        <w:tc>
          <w:tcPr>
            <w:tcW w:w="2358" w:type="dxa"/>
          </w:tcPr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100%</w:t>
            </w:r>
          </w:p>
        </w:tc>
      </w:tr>
      <w:tr w:rsidR="00804695" w:rsidRPr="006303A9" w:rsidTr="00BF3128">
        <w:trPr>
          <w:trHeight w:val="1489"/>
        </w:trPr>
        <w:tc>
          <w:tcPr>
            <w:tcW w:w="778" w:type="dxa"/>
          </w:tcPr>
          <w:p w:rsidR="00804695" w:rsidRPr="006303A9" w:rsidRDefault="00804695" w:rsidP="00804695">
            <w:pPr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2767" w:type="dxa"/>
          </w:tcPr>
          <w:p w:rsidR="00804695" w:rsidRPr="006303A9" w:rsidRDefault="00804695" w:rsidP="00804695">
            <w:pPr>
              <w:rPr>
                <w:rFonts w:ascii="PT Astra Serif" w:eastAsiaTheme="minorHAnsi" w:hAnsi="PT Astra Serif"/>
                <w:b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b/>
                <w:sz w:val="24"/>
                <w:szCs w:val="24"/>
              </w:rPr>
              <w:t>«Подпрограмма «Развитие организаций образования отрасли «Культура»</w:t>
            </w:r>
          </w:p>
        </w:tc>
        <w:tc>
          <w:tcPr>
            <w:tcW w:w="1417" w:type="dxa"/>
          </w:tcPr>
          <w:p w:rsidR="00804695" w:rsidRPr="006303A9" w:rsidRDefault="00804695" w:rsidP="00804695">
            <w:pPr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2358" w:type="dxa"/>
          </w:tcPr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</w:tr>
      <w:tr w:rsidR="00804695" w:rsidRPr="006303A9" w:rsidTr="00BF3128">
        <w:trPr>
          <w:trHeight w:val="1370"/>
        </w:trPr>
        <w:tc>
          <w:tcPr>
            <w:tcW w:w="778" w:type="dxa"/>
          </w:tcPr>
          <w:p w:rsidR="00804695" w:rsidRPr="006303A9" w:rsidRDefault="00804695" w:rsidP="00804695">
            <w:pPr>
              <w:rPr>
                <w:rFonts w:ascii="PT Astra Serif" w:eastAsiaTheme="minorHAnsi" w:hAnsi="PT Astra Serif"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1.</w:t>
            </w:r>
          </w:p>
        </w:tc>
        <w:tc>
          <w:tcPr>
            <w:tcW w:w="2767" w:type="dxa"/>
          </w:tcPr>
          <w:p w:rsidR="00804695" w:rsidRPr="006303A9" w:rsidRDefault="00804695" w:rsidP="00804695">
            <w:pPr>
              <w:rPr>
                <w:rFonts w:ascii="PT Astra Serif" w:eastAsiaTheme="minorHAnsi" w:hAnsi="PT Astra Serif"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Удельный вес численности детей, получающих услуги дополнительного образования в области искусств, в общей численности детей в возрасте 6-18 лет</w:t>
            </w:r>
          </w:p>
        </w:tc>
        <w:tc>
          <w:tcPr>
            <w:tcW w:w="1417" w:type="dxa"/>
          </w:tcPr>
          <w:p w:rsidR="00804695" w:rsidRPr="006303A9" w:rsidRDefault="00804695" w:rsidP="00804695">
            <w:pPr>
              <w:rPr>
                <w:rFonts w:ascii="PT Astra Serif" w:eastAsiaTheme="minorHAnsi" w:hAnsi="PT Astra Serif"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%</w:t>
            </w: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11,3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13,5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sz w:val="24"/>
                <w:szCs w:val="24"/>
                <w:highlight w:val="cyan"/>
              </w:rPr>
            </w:pP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11,3</w:t>
            </w:r>
          </w:p>
        </w:tc>
        <w:tc>
          <w:tcPr>
            <w:tcW w:w="2358" w:type="dxa"/>
          </w:tcPr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83%</w:t>
            </w:r>
          </w:p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Планируется достигнуть по итогам года</w:t>
            </w:r>
          </w:p>
        </w:tc>
      </w:tr>
      <w:tr w:rsidR="00804695" w:rsidRPr="006303A9" w:rsidTr="00BF3128">
        <w:trPr>
          <w:trHeight w:val="415"/>
        </w:trPr>
        <w:tc>
          <w:tcPr>
            <w:tcW w:w="778" w:type="dxa"/>
          </w:tcPr>
          <w:p w:rsidR="00804695" w:rsidRPr="006303A9" w:rsidRDefault="00804695" w:rsidP="00804695">
            <w:pPr>
              <w:rPr>
                <w:rFonts w:ascii="PT Astra Serif" w:eastAsiaTheme="minorHAnsi" w:hAnsi="PT Astra Serif"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 xml:space="preserve">2. </w:t>
            </w:r>
          </w:p>
        </w:tc>
        <w:tc>
          <w:tcPr>
            <w:tcW w:w="2767" w:type="dxa"/>
          </w:tcPr>
          <w:p w:rsidR="00804695" w:rsidRPr="006303A9" w:rsidRDefault="00804695" w:rsidP="00804695">
            <w:pPr>
              <w:rPr>
                <w:rFonts w:ascii="PT Astra Serif" w:eastAsiaTheme="minorHAnsi" w:hAnsi="PT Astra Serif"/>
                <w:sz w:val="24"/>
                <w:szCs w:val="24"/>
                <w:highlight w:val="red"/>
              </w:rPr>
            </w:pP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Количество участников международных, всероссийских и межрегиональных конкурсов (в том числе в составе коллективов) из числа учащихся образовательных организаций культуры и искусства</w:t>
            </w:r>
          </w:p>
        </w:tc>
        <w:tc>
          <w:tcPr>
            <w:tcW w:w="1417" w:type="dxa"/>
          </w:tcPr>
          <w:p w:rsidR="00804695" w:rsidRPr="006303A9" w:rsidRDefault="00804695" w:rsidP="00804695">
            <w:pPr>
              <w:rPr>
                <w:rFonts w:ascii="PT Astra Serif" w:eastAsiaTheme="minorHAnsi" w:hAnsi="PT Astra Serif"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Чел.</w:t>
            </w: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69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69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804695" w:rsidRPr="006303A9" w:rsidRDefault="00804695" w:rsidP="00804695">
            <w:pPr>
              <w:rPr>
                <w:rFonts w:ascii="PT Astra Serif" w:eastAsiaTheme="minorHAnsi" w:hAnsi="PT Astra Serif"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87</w:t>
            </w:r>
          </w:p>
        </w:tc>
        <w:tc>
          <w:tcPr>
            <w:tcW w:w="2358" w:type="dxa"/>
          </w:tcPr>
          <w:p w:rsidR="00804695" w:rsidRPr="006303A9" w:rsidRDefault="00804695" w:rsidP="00804695">
            <w:pPr>
              <w:tabs>
                <w:tab w:val="left" w:pos="758"/>
                <w:tab w:val="center" w:pos="1071"/>
              </w:tabs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126%</w:t>
            </w:r>
          </w:p>
        </w:tc>
      </w:tr>
      <w:tr w:rsidR="00804695" w:rsidRPr="006303A9" w:rsidTr="00BF3128">
        <w:trPr>
          <w:trHeight w:val="1130"/>
        </w:trPr>
        <w:tc>
          <w:tcPr>
            <w:tcW w:w="778" w:type="dxa"/>
          </w:tcPr>
          <w:p w:rsidR="00804695" w:rsidRPr="006303A9" w:rsidRDefault="00804695" w:rsidP="00804695">
            <w:pPr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2767" w:type="dxa"/>
          </w:tcPr>
          <w:p w:rsidR="00804695" w:rsidRPr="006303A9" w:rsidRDefault="00804695" w:rsidP="00804695">
            <w:pPr>
              <w:rPr>
                <w:rFonts w:ascii="PT Astra Serif" w:eastAsiaTheme="minorHAnsi" w:hAnsi="PT Astra Serif"/>
                <w:b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b/>
                <w:sz w:val="24"/>
                <w:szCs w:val="24"/>
              </w:rPr>
              <w:t>Подпрограмма «Памятники истории и культуры МО Кимовский район»»</w:t>
            </w:r>
          </w:p>
        </w:tc>
        <w:tc>
          <w:tcPr>
            <w:tcW w:w="1417" w:type="dxa"/>
          </w:tcPr>
          <w:p w:rsidR="00804695" w:rsidRPr="006303A9" w:rsidRDefault="00804695" w:rsidP="00804695">
            <w:pPr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2358" w:type="dxa"/>
          </w:tcPr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</w:tr>
      <w:tr w:rsidR="00804695" w:rsidRPr="006303A9" w:rsidTr="00BF3128">
        <w:trPr>
          <w:trHeight w:val="2111"/>
        </w:trPr>
        <w:tc>
          <w:tcPr>
            <w:tcW w:w="778" w:type="dxa"/>
          </w:tcPr>
          <w:p w:rsidR="00804695" w:rsidRPr="006303A9" w:rsidRDefault="00804695" w:rsidP="00804695">
            <w:pPr>
              <w:rPr>
                <w:rFonts w:ascii="PT Astra Serif" w:eastAsiaTheme="minorHAnsi" w:hAnsi="PT Astra Serif"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lastRenderedPageBreak/>
              <w:t>1.</w:t>
            </w:r>
          </w:p>
        </w:tc>
        <w:tc>
          <w:tcPr>
            <w:tcW w:w="2767" w:type="dxa"/>
          </w:tcPr>
          <w:p w:rsidR="00804695" w:rsidRPr="006303A9" w:rsidRDefault="00804695" w:rsidP="00804695">
            <w:pPr>
              <w:rPr>
                <w:rFonts w:ascii="PT Astra Serif" w:eastAsiaTheme="minorHAnsi" w:hAnsi="PT Astra Serif"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Доля объектов культурного наследия находящихся в удовлетворительном состоянии, в общем количестве объектов культурного наследия</w:t>
            </w:r>
          </w:p>
        </w:tc>
        <w:tc>
          <w:tcPr>
            <w:tcW w:w="1417" w:type="dxa"/>
          </w:tcPr>
          <w:p w:rsidR="00804695" w:rsidRPr="006303A9" w:rsidRDefault="00804695" w:rsidP="00804695">
            <w:pPr>
              <w:rPr>
                <w:rFonts w:ascii="PT Astra Serif" w:eastAsiaTheme="minorHAnsi" w:hAnsi="PT Astra Serif"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%</w:t>
            </w: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23,0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23,2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804695" w:rsidRPr="006303A9" w:rsidRDefault="00804695" w:rsidP="00804695">
            <w:pPr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23,2</w:t>
            </w:r>
          </w:p>
        </w:tc>
        <w:tc>
          <w:tcPr>
            <w:tcW w:w="2358" w:type="dxa"/>
          </w:tcPr>
          <w:p w:rsidR="00804695" w:rsidRPr="006303A9" w:rsidRDefault="00804695" w:rsidP="00804695">
            <w:pPr>
              <w:tabs>
                <w:tab w:val="left" w:pos="758"/>
                <w:tab w:val="center" w:pos="1071"/>
              </w:tabs>
              <w:jc w:val="center"/>
              <w:rPr>
                <w:rFonts w:ascii="PT Astra Serif" w:eastAsiaTheme="minorHAnsi" w:hAnsi="PT Astra Serif"/>
                <w:sz w:val="24"/>
                <w:szCs w:val="24"/>
              </w:rPr>
            </w:pPr>
            <w:r w:rsidRPr="006303A9">
              <w:rPr>
                <w:rFonts w:ascii="PT Astra Serif" w:eastAsiaTheme="minorHAnsi" w:hAnsi="PT Astra Serif"/>
                <w:sz w:val="24"/>
                <w:szCs w:val="24"/>
              </w:rPr>
              <w:t>100%</w:t>
            </w:r>
          </w:p>
        </w:tc>
      </w:tr>
    </w:tbl>
    <w:p w:rsidR="00804695" w:rsidRPr="006303A9" w:rsidRDefault="00804695" w:rsidP="00804695">
      <w:pPr>
        <w:spacing w:after="0" w:line="240" w:lineRule="auto"/>
        <w:rPr>
          <w:rFonts w:ascii="PT Astra Serif" w:eastAsiaTheme="minorHAnsi" w:hAnsi="PT Astra Serif"/>
          <w:sz w:val="24"/>
          <w:szCs w:val="24"/>
        </w:rPr>
      </w:pPr>
    </w:p>
    <w:p w:rsidR="00804695" w:rsidRPr="006303A9" w:rsidRDefault="00804695" w:rsidP="00804695">
      <w:pPr>
        <w:spacing w:after="0" w:line="240" w:lineRule="auto"/>
        <w:rPr>
          <w:rFonts w:ascii="PT Astra Serif" w:eastAsiaTheme="minorHAnsi" w:hAnsi="PT Astra Serif"/>
          <w:sz w:val="24"/>
          <w:szCs w:val="24"/>
        </w:rPr>
      </w:pPr>
    </w:p>
    <w:p w:rsidR="00804695" w:rsidRPr="006303A9" w:rsidRDefault="00804695" w:rsidP="00804695">
      <w:pPr>
        <w:spacing w:after="0" w:line="240" w:lineRule="auto"/>
        <w:rPr>
          <w:rFonts w:ascii="PT Astra Serif" w:eastAsiaTheme="minorHAnsi" w:hAnsi="PT Astra Serif"/>
          <w:sz w:val="28"/>
          <w:szCs w:val="28"/>
        </w:rPr>
      </w:pPr>
      <w:r w:rsidRPr="006303A9">
        <w:rPr>
          <w:rFonts w:ascii="PT Astra Serif" w:eastAsiaTheme="minorHAnsi" w:hAnsi="PT Astra Serif"/>
          <w:sz w:val="28"/>
          <w:szCs w:val="28"/>
        </w:rPr>
        <w:t xml:space="preserve"> Оценка эффективности реализации муниципальной программы составляет: </w:t>
      </w:r>
    </w:p>
    <w:p w:rsidR="00804695" w:rsidRPr="006303A9" w:rsidRDefault="00804695" w:rsidP="00804695">
      <w:pPr>
        <w:spacing w:after="0" w:line="240" w:lineRule="auto"/>
        <w:rPr>
          <w:rFonts w:ascii="PT Astra Serif" w:eastAsiaTheme="minorHAnsi" w:hAnsi="PT Astra Serif"/>
          <w:sz w:val="28"/>
          <w:szCs w:val="28"/>
        </w:rPr>
      </w:pPr>
      <w:r w:rsidRPr="006303A9">
        <w:rPr>
          <w:rFonts w:ascii="PT Astra Serif" w:eastAsiaTheme="minorHAnsi" w:hAnsi="PT Astra Serif"/>
          <w:sz w:val="28"/>
          <w:szCs w:val="28"/>
        </w:rPr>
        <w:t xml:space="preserve">():13= 73 % </w:t>
      </w:r>
    </w:p>
    <w:p w:rsidR="00804695" w:rsidRDefault="00804695" w:rsidP="00804695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804695" w:rsidRPr="006303A9" w:rsidRDefault="00804695" w:rsidP="00804695">
      <w:pPr>
        <w:spacing w:after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6303A9">
        <w:rPr>
          <w:rFonts w:ascii="PT Astra Serif" w:hAnsi="PT Astra Serif"/>
          <w:b/>
          <w:sz w:val="28"/>
          <w:szCs w:val="28"/>
          <w:lang w:eastAsia="ru-RU"/>
        </w:rPr>
        <w:t xml:space="preserve">Сведения о достижении значений показателей муниципальной программы «Развитие спорта и молодёжной политики в муниципальном образовании Кимовский район» за  </w:t>
      </w:r>
      <w:r w:rsidRPr="006303A9">
        <w:rPr>
          <w:rFonts w:ascii="PT Astra Serif" w:hAnsi="PT Astra Serif"/>
          <w:b/>
          <w:sz w:val="28"/>
          <w:szCs w:val="28"/>
          <w:lang w:val="en-US" w:eastAsia="ru-RU"/>
        </w:rPr>
        <w:t>I</w:t>
      </w:r>
      <w:r w:rsidRPr="006303A9">
        <w:rPr>
          <w:rFonts w:ascii="PT Astra Serif" w:hAnsi="PT Astra Serif"/>
          <w:b/>
          <w:sz w:val="28"/>
          <w:szCs w:val="28"/>
          <w:lang w:eastAsia="ru-RU"/>
        </w:rPr>
        <w:t xml:space="preserve"> квартал 2020 года.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2616"/>
        <w:gridCol w:w="1075"/>
        <w:gridCol w:w="2051"/>
        <w:gridCol w:w="788"/>
        <w:gridCol w:w="788"/>
        <w:gridCol w:w="1641"/>
      </w:tblGrid>
      <w:tr w:rsidR="00804695" w:rsidRPr="006303A9" w:rsidTr="00BF3128">
        <w:trPr>
          <w:trHeight w:val="630"/>
        </w:trPr>
        <w:tc>
          <w:tcPr>
            <w:tcW w:w="611" w:type="dxa"/>
            <w:vMerge w:val="restart"/>
          </w:tcPr>
          <w:p w:rsidR="00804695" w:rsidRPr="006303A9" w:rsidRDefault="00804695" w:rsidP="0080469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303A9">
              <w:rPr>
                <w:rFonts w:ascii="PT Astra Serif" w:hAnsi="PT Astra Serif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16" w:type="dxa"/>
            <w:vMerge w:val="restart"/>
          </w:tcPr>
          <w:p w:rsidR="00804695" w:rsidRPr="006303A9" w:rsidRDefault="00804695" w:rsidP="0080469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303A9">
              <w:rPr>
                <w:rFonts w:ascii="PT Astra Serif" w:hAnsi="PT Astra Serif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75" w:type="dxa"/>
            <w:vMerge w:val="restart"/>
          </w:tcPr>
          <w:p w:rsidR="00804695" w:rsidRPr="006303A9" w:rsidRDefault="00804695" w:rsidP="0080469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303A9">
              <w:rPr>
                <w:rFonts w:ascii="PT Astra Serif" w:hAnsi="PT Astra Serif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3627" w:type="dxa"/>
            <w:gridSpan w:val="3"/>
            <w:tcBorders>
              <w:bottom w:val="single" w:sz="4" w:space="0" w:color="auto"/>
            </w:tcBorders>
          </w:tcPr>
          <w:p w:rsidR="00804695" w:rsidRPr="006303A9" w:rsidRDefault="00804695" w:rsidP="0080469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303A9">
              <w:rPr>
                <w:rFonts w:ascii="PT Astra Serif" w:hAnsi="PT Astra Serif"/>
                <w:sz w:val="24"/>
                <w:szCs w:val="24"/>
                <w:lang w:eastAsia="ru-RU"/>
              </w:rPr>
              <w:t>Значение показателей муниципальной программы</w:t>
            </w:r>
          </w:p>
        </w:tc>
        <w:tc>
          <w:tcPr>
            <w:tcW w:w="1641" w:type="dxa"/>
            <w:vMerge w:val="restart"/>
          </w:tcPr>
          <w:p w:rsidR="00804695" w:rsidRPr="006303A9" w:rsidRDefault="00804695" w:rsidP="0080469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303A9">
              <w:rPr>
                <w:rFonts w:ascii="PT Astra Serif" w:hAnsi="PT Astra Serif"/>
                <w:sz w:val="24"/>
                <w:szCs w:val="24"/>
                <w:lang w:eastAsia="ru-RU"/>
              </w:rPr>
              <w:t>Обоснование отклонений значений показателя на конец отчетного периода</w:t>
            </w:r>
          </w:p>
        </w:tc>
      </w:tr>
      <w:tr w:rsidR="00804695" w:rsidRPr="006303A9" w:rsidTr="00BF3128">
        <w:trPr>
          <w:trHeight w:val="540"/>
        </w:trPr>
        <w:tc>
          <w:tcPr>
            <w:tcW w:w="611" w:type="dxa"/>
            <w:vMerge/>
          </w:tcPr>
          <w:p w:rsidR="00804695" w:rsidRPr="006303A9" w:rsidRDefault="00804695" w:rsidP="0080469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  <w:vMerge/>
          </w:tcPr>
          <w:p w:rsidR="00804695" w:rsidRPr="006303A9" w:rsidRDefault="00804695" w:rsidP="0080469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</w:tcPr>
          <w:p w:rsidR="00804695" w:rsidRPr="006303A9" w:rsidRDefault="00804695" w:rsidP="0080469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04695" w:rsidRPr="006303A9" w:rsidRDefault="00804695" w:rsidP="0080469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303A9">
              <w:rPr>
                <w:rFonts w:ascii="PT Astra Serif" w:hAnsi="PT Astra Serif"/>
                <w:sz w:val="24"/>
                <w:szCs w:val="24"/>
                <w:lang w:eastAsia="ru-RU"/>
              </w:rPr>
              <w:t>период, предшествующий отчетному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695" w:rsidRPr="006303A9" w:rsidRDefault="00804695" w:rsidP="0080469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303A9">
              <w:rPr>
                <w:rFonts w:ascii="PT Astra Serif" w:hAnsi="PT Astra Serif"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1641" w:type="dxa"/>
            <w:vMerge/>
          </w:tcPr>
          <w:p w:rsidR="00804695" w:rsidRPr="006303A9" w:rsidRDefault="00804695" w:rsidP="0080469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804695" w:rsidRPr="006303A9" w:rsidTr="00BF3128">
        <w:trPr>
          <w:trHeight w:val="750"/>
        </w:trPr>
        <w:tc>
          <w:tcPr>
            <w:tcW w:w="611" w:type="dxa"/>
            <w:vMerge/>
          </w:tcPr>
          <w:p w:rsidR="00804695" w:rsidRPr="006303A9" w:rsidRDefault="00804695" w:rsidP="0080469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  <w:vMerge/>
          </w:tcPr>
          <w:p w:rsidR="00804695" w:rsidRPr="006303A9" w:rsidRDefault="00804695" w:rsidP="0080469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</w:tcPr>
          <w:p w:rsidR="00804695" w:rsidRPr="006303A9" w:rsidRDefault="00804695" w:rsidP="0080469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right w:val="single" w:sz="4" w:space="0" w:color="auto"/>
            </w:tcBorders>
          </w:tcPr>
          <w:p w:rsidR="00804695" w:rsidRPr="006303A9" w:rsidRDefault="00804695" w:rsidP="0080469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695" w:rsidRPr="006303A9" w:rsidRDefault="00804695" w:rsidP="0080469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303A9">
              <w:rPr>
                <w:rFonts w:ascii="PT Astra Serif" w:hAnsi="PT Astra Serif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695" w:rsidRPr="006303A9" w:rsidRDefault="00804695" w:rsidP="0080469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303A9">
              <w:rPr>
                <w:rFonts w:ascii="PT Astra Serif" w:hAnsi="PT Astra Serif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641" w:type="dxa"/>
            <w:vMerge/>
            <w:tcBorders>
              <w:bottom w:val="single" w:sz="4" w:space="0" w:color="auto"/>
            </w:tcBorders>
          </w:tcPr>
          <w:p w:rsidR="00804695" w:rsidRPr="006303A9" w:rsidRDefault="00804695" w:rsidP="0080469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804695" w:rsidRPr="006303A9" w:rsidTr="00BF3128"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</w:tcPr>
          <w:p w:rsidR="00804695" w:rsidRPr="006303A9" w:rsidRDefault="00804695" w:rsidP="008046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303A9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6" w:type="dxa"/>
            <w:tcBorders>
              <w:top w:val="single" w:sz="4" w:space="0" w:color="auto"/>
              <w:bottom w:val="single" w:sz="4" w:space="0" w:color="auto"/>
            </w:tcBorders>
          </w:tcPr>
          <w:p w:rsidR="00804695" w:rsidRPr="006303A9" w:rsidRDefault="00804695" w:rsidP="008046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303A9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</w:tcPr>
          <w:p w:rsidR="00804695" w:rsidRPr="006303A9" w:rsidRDefault="00804695" w:rsidP="008046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303A9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</w:tcPr>
          <w:p w:rsidR="00804695" w:rsidRPr="006303A9" w:rsidRDefault="00804695" w:rsidP="008046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303A9"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8" w:type="dxa"/>
          </w:tcPr>
          <w:p w:rsidR="00804695" w:rsidRPr="006303A9" w:rsidRDefault="00804695" w:rsidP="008046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303A9"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8" w:type="dxa"/>
          </w:tcPr>
          <w:p w:rsidR="00804695" w:rsidRPr="006303A9" w:rsidRDefault="00804695" w:rsidP="008046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303A9">
              <w:rPr>
                <w:rFonts w:ascii="PT Astra Serif" w:hAnsi="PT Astra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1" w:type="dxa"/>
            <w:tcBorders>
              <w:top w:val="single" w:sz="4" w:space="0" w:color="auto"/>
            </w:tcBorders>
          </w:tcPr>
          <w:p w:rsidR="00804695" w:rsidRPr="006303A9" w:rsidRDefault="00804695" w:rsidP="008046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303A9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</w:tr>
      <w:tr w:rsidR="00804695" w:rsidRPr="006303A9" w:rsidTr="00BF3128">
        <w:tc>
          <w:tcPr>
            <w:tcW w:w="611" w:type="dxa"/>
            <w:tcBorders>
              <w:top w:val="single" w:sz="4" w:space="0" w:color="auto"/>
            </w:tcBorders>
          </w:tcPr>
          <w:p w:rsidR="00804695" w:rsidRPr="006303A9" w:rsidRDefault="00804695" w:rsidP="0080469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  <w:tcBorders>
              <w:top w:val="single" w:sz="4" w:space="0" w:color="auto"/>
            </w:tcBorders>
          </w:tcPr>
          <w:p w:rsidR="00804695" w:rsidRPr="006303A9" w:rsidRDefault="00804695" w:rsidP="00804695">
            <w:pPr>
              <w:spacing w:after="0" w:line="240" w:lineRule="auto"/>
              <w:jc w:val="both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r w:rsidRPr="006303A9"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Подпрограмма 1 «Развитие молодёжной политики»»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804695" w:rsidRPr="006303A9" w:rsidRDefault="00804695" w:rsidP="008046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</w:tcBorders>
          </w:tcPr>
          <w:p w:rsidR="00804695" w:rsidRPr="006303A9" w:rsidRDefault="00804695" w:rsidP="008046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</w:tcPr>
          <w:p w:rsidR="00804695" w:rsidRPr="006303A9" w:rsidRDefault="00804695" w:rsidP="008046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</w:tcPr>
          <w:p w:rsidR="00804695" w:rsidRPr="006303A9" w:rsidRDefault="00804695" w:rsidP="008046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</w:tcPr>
          <w:p w:rsidR="00804695" w:rsidRPr="006303A9" w:rsidRDefault="00804695" w:rsidP="0080469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804695" w:rsidRPr="006303A9" w:rsidTr="00BF3128">
        <w:trPr>
          <w:trHeight w:val="2488"/>
        </w:trPr>
        <w:tc>
          <w:tcPr>
            <w:tcW w:w="611" w:type="dxa"/>
          </w:tcPr>
          <w:p w:rsidR="00804695" w:rsidRPr="006303A9" w:rsidRDefault="00804695" w:rsidP="0080469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303A9">
              <w:rPr>
                <w:rFonts w:ascii="PT Astra Serif" w:hAnsi="PT Astra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16" w:type="dxa"/>
          </w:tcPr>
          <w:p w:rsidR="00804695" w:rsidRPr="006303A9" w:rsidRDefault="00804695" w:rsidP="0080469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303A9">
              <w:rPr>
                <w:rFonts w:ascii="PT Astra Serif" w:hAnsi="PT Astra Serif"/>
                <w:sz w:val="24"/>
                <w:szCs w:val="24"/>
                <w:lang w:eastAsia="ru-RU"/>
              </w:rPr>
              <w:t>Удельный вес молодёжи Кимовского района, участвующей в деятельности общественных организаций и социальной деятельности</w:t>
            </w:r>
          </w:p>
        </w:tc>
        <w:tc>
          <w:tcPr>
            <w:tcW w:w="1075" w:type="dxa"/>
          </w:tcPr>
          <w:p w:rsidR="00804695" w:rsidRPr="006303A9" w:rsidRDefault="00804695" w:rsidP="008046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303A9">
              <w:rPr>
                <w:rFonts w:ascii="PT Astra Serif" w:hAnsi="PT Astra Serif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51" w:type="dxa"/>
          </w:tcPr>
          <w:p w:rsidR="00804695" w:rsidRPr="006303A9" w:rsidRDefault="00804695" w:rsidP="008046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303A9">
              <w:rPr>
                <w:rFonts w:ascii="PT Astra Serif" w:hAnsi="PT Astra Serif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788" w:type="dxa"/>
          </w:tcPr>
          <w:p w:rsidR="00804695" w:rsidRPr="006303A9" w:rsidRDefault="00804695" w:rsidP="008046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303A9">
              <w:rPr>
                <w:rFonts w:ascii="PT Astra Serif" w:hAnsi="PT Astra Serif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788" w:type="dxa"/>
          </w:tcPr>
          <w:p w:rsidR="00804695" w:rsidRPr="006303A9" w:rsidRDefault="00804695" w:rsidP="008046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303A9">
              <w:rPr>
                <w:rFonts w:ascii="PT Astra Serif" w:hAnsi="PT Astra Serif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641" w:type="dxa"/>
          </w:tcPr>
          <w:p w:rsidR="00804695" w:rsidRPr="006303A9" w:rsidRDefault="00804695" w:rsidP="008046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804695" w:rsidRPr="006303A9" w:rsidTr="00BF3128">
        <w:tc>
          <w:tcPr>
            <w:tcW w:w="611" w:type="dxa"/>
          </w:tcPr>
          <w:p w:rsidR="00804695" w:rsidRPr="006303A9" w:rsidRDefault="00804695" w:rsidP="0080469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303A9">
              <w:rPr>
                <w:rFonts w:ascii="PT Astra Serif" w:hAnsi="PT Astra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16" w:type="dxa"/>
          </w:tcPr>
          <w:p w:rsidR="00804695" w:rsidRPr="006303A9" w:rsidRDefault="00804695" w:rsidP="0080469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303A9">
              <w:rPr>
                <w:rFonts w:ascii="PT Astra Serif" w:hAnsi="PT Astra Serif"/>
                <w:sz w:val="24"/>
                <w:szCs w:val="24"/>
                <w:lang w:eastAsia="ru-RU"/>
              </w:rPr>
              <w:t>Удельный вес молодёжи Кимовского района, вовлечённой в различные виды организованного досуга</w:t>
            </w:r>
          </w:p>
        </w:tc>
        <w:tc>
          <w:tcPr>
            <w:tcW w:w="1075" w:type="dxa"/>
          </w:tcPr>
          <w:p w:rsidR="00804695" w:rsidRPr="006303A9" w:rsidRDefault="00804695" w:rsidP="008046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303A9">
              <w:rPr>
                <w:rFonts w:ascii="PT Astra Serif" w:hAnsi="PT Astra Serif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51" w:type="dxa"/>
          </w:tcPr>
          <w:p w:rsidR="00804695" w:rsidRPr="006303A9" w:rsidRDefault="00804695" w:rsidP="008046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303A9">
              <w:rPr>
                <w:rFonts w:ascii="PT Astra Serif" w:hAnsi="PT Astra Serif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788" w:type="dxa"/>
          </w:tcPr>
          <w:p w:rsidR="00804695" w:rsidRPr="006303A9" w:rsidRDefault="00804695" w:rsidP="008046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303A9">
              <w:rPr>
                <w:rFonts w:ascii="PT Astra Serif" w:hAnsi="PT Astra Serif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788" w:type="dxa"/>
          </w:tcPr>
          <w:p w:rsidR="00804695" w:rsidRPr="006303A9" w:rsidRDefault="00804695" w:rsidP="008046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303A9">
              <w:rPr>
                <w:rFonts w:ascii="PT Astra Serif" w:hAnsi="PT Astra Serif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641" w:type="dxa"/>
          </w:tcPr>
          <w:p w:rsidR="00804695" w:rsidRPr="006303A9" w:rsidRDefault="00804695" w:rsidP="008046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804695" w:rsidRPr="006303A9" w:rsidTr="00BF3128">
        <w:tc>
          <w:tcPr>
            <w:tcW w:w="611" w:type="dxa"/>
          </w:tcPr>
          <w:p w:rsidR="00804695" w:rsidRPr="006303A9" w:rsidRDefault="00804695" w:rsidP="0080469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303A9">
              <w:rPr>
                <w:rFonts w:ascii="PT Astra Serif" w:hAnsi="PT Astra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16" w:type="dxa"/>
          </w:tcPr>
          <w:p w:rsidR="00804695" w:rsidRPr="006303A9" w:rsidRDefault="00804695" w:rsidP="0080469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303A9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Удельный вес молодёжи в возрасте от 14 до 30 лет, принимающей участие в тематических мероприятиях различной </w:t>
            </w:r>
            <w:r w:rsidRPr="006303A9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напрвленности</w:t>
            </w:r>
          </w:p>
          <w:p w:rsidR="00804695" w:rsidRPr="006303A9" w:rsidRDefault="00804695" w:rsidP="0080469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804695" w:rsidRPr="006303A9" w:rsidRDefault="00804695" w:rsidP="008046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303A9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051" w:type="dxa"/>
          </w:tcPr>
          <w:p w:rsidR="00804695" w:rsidRPr="006303A9" w:rsidRDefault="00804695" w:rsidP="008046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303A9">
              <w:rPr>
                <w:rFonts w:ascii="PT Astra Serif" w:hAnsi="PT Astra Serif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788" w:type="dxa"/>
          </w:tcPr>
          <w:p w:rsidR="00804695" w:rsidRPr="006303A9" w:rsidRDefault="00804695" w:rsidP="008046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303A9">
              <w:rPr>
                <w:rFonts w:ascii="PT Astra Serif" w:hAnsi="PT Astra Serif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88" w:type="dxa"/>
          </w:tcPr>
          <w:p w:rsidR="00804695" w:rsidRPr="006303A9" w:rsidRDefault="00804695" w:rsidP="008046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303A9">
              <w:rPr>
                <w:rFonts w:ascii="PT Astra Serif" w:hAnsi="PT Astra Serif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641" w:type="dxa"/>
          </w:tcPr>
          <w:p w:rsidR="00804695" w:rsidRPr="006303A9" w:rsidRDefault="00804695" w:rsidP="008046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804695" w:rsidRPr="006303A9" w:rsidTr="00BF3128">
        <w:tc>
          <w:tcPr>
            <w:tcW w:w="611" w:type="dxa"/>
          </w:tcPr>
          <w:p w:rsidR="00804695" w:rsidRPr="006303A9" w:rsidRDefault="00804695" w:rsidP="0080469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</w:tcPr>
          <w:p w:rsidR="00804695" w:rsidRPr="006303A9" w:rsidRDefault="00804695" w:rsidP="00804695">
            <w:pPr>
              <w:spacing w:after="0" w:line="240" w:lineRule="auto"/>
              <w:jc w:val="both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r w:rsidRPr="006303A9"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Подпрограмма 2 «Развитие физической культуры и спорта»</w:t>
            </w:r>
          </w:p>
        </w:tc>
        <w:tc>
          <w:tcPr>
            <w:tcW w:w="1075" w:type="dxa"/>
          </w:tcPr>
          <w:p w:rsidR="00804695" w:rsidRPr="006303A9" w:rsidRDefault="00804695" w:rsidP="008046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</w:tcPr>
          <w:p w:rsidR="00804695" w:rsidRPr="006303A9" w:rsidRDefault="00804695" w:rsidP="008046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</w:tcPr>
          <w:p w:rsidR="00804695" w:rsidRPr="006303A9" w:rsidRDefault="00804695" w:rsidP="008046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</w:tcPr>
          <w:p w:rsidR="00804695" w:rsidRPr="006303A9" w:rsidRDefault="00804695" w:rsidP="008046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</w:tcPr>
          <w:p w:rsidR="00804695" w:rsidRPr="006303A9" w:rsidRDefault="00804695" w:rsidP="008046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804695" w:rsidRPr="006303A9" w:rsidTr="00BF3128">
        <w:tc>
          <w:tcPr>
            <w:tcW w:w="611" w:type="dxa"/>
          </w:tcPr>
          <w:p w:rsidR="00804695" w:rsidRPr="006303A9" w:rsidRDefault="00804695" w:rsidP="0080469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303A9">
              <w:rPr>
                <w:rFonts w:ascii="PT Astra Serif" w:hAnsi="PT Astra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16" w:type="dxa"/>
          </w:tcPr>
          <w:p w:rsidR="00804695" w:rsidRPr="006303A9" w:rsidRDefault="00804695" w:rsidP="00804695">
            <w:pPr>
              <w:rPr>
                <w:rFonts w:ascii="PT Astra Serif" w:hAnsi="PT Astra Serif"/>
                <w:lang w:eastAsia="ru-RU"/>
              </w:rPr>
            </w:pPr>
            <w:r w:rsidRPr="006303A9">
              <w:rPr>
                <w:rFonts w:ascii="PT Astra Serif" w:hAnsi="PT Astra Serif"/>
                <w:sz w:val="24"/>
                <w:szCs w:val="24"/>
                <w:lang w:eastAsia="ru-RU"/>
              </w:rPr>
              <w:t>Удельный вес населения, систематически занимающегося физической культурой и спортом</w:t>
            </w:r>
          </w:p>
        </w:tc>
        <w:tc>
          <w:tcPr>
            <w:tcW w:w="1075" w:type="dxa"/>
          </w:tcPr>
          <w:p w:rsidR="00804695" w:rsidRPr="006303A9" w:rsidRDefault="00804695" w:rsidP="008046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303A9">
              <w:rPr>
                <w:rFonts w:ascii="PT Astra Serif" w:hAnsi="PT Astra Serif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51" w:type="dxa"/>
          </w:tcPr>
          <w:p w:rsidR="00804695" w:rsidRPr="006303A9" w:rsidRDefault="00804695" w:rsidP="008046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303A9">
              <w:rPr>
                <w:rFonts w:ascii="PT Astra Serif" w:hAnsi="PT Astra Serif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788" w:type="dxa"/>
          </w:tcPr>
          <w:p w:rsidR="00804695" w:rsidRPr="006303A9" w:rsidRDefault="00804695" w:rsidP="008046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303A9">
              <w:rPr>
                <w:rFonts w:ascii="PT Astra Serif" w:hAnsi="PT Astra Serif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788" w:type="dxa"/>
          </w:tcPr>
          <w:p w:rsidR="00804695" w:rsidRPr="006303A9" w:rsidRDefault="00804695" w:rsidP="008046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303A9">
              <w:rPr>
                <w:rFonts w:ascii="PT Astra Serif" w:hAnsi="PT Astra Serif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641" w:type="dxa"/>
          </w:tcPr>
          <w:p w:rsidR="00804695" w:rsidRPr="006303A9" w:rsidRDefault="00804695" w:rsidP="008046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</w:tbl>
    <w:p w:rsidR="00804695" w:rsidRPr="006303A9" w:rsidRDefault="00804695" w:rsidP="00804695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  <w:lang w:eastAsia="ru-RU"/>
        </w:rPr>
      </w:pPr>
      <w:r w:rsidRPr="006303A9">
        <w:rPr>
          <w:rFonts w:ascii="PT Astra Serif" w:hAnsi="PT Astra Serif"/>
          <w:sz w:val="24"/>
          <w:szCs w:val="24"/>
          <w:lang w:eastAsia="ru-RU"/>
        </w:rPr>
        <w:t xml:space="preserve"> </w:t>
      </w:r>
    </w:p>
    <w:p w:rsidR="00804695" w:rsidRPr="006303A9" w:rsidRDefault="00804695" w:rsidP="006303A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303A9">
        <w:rPr>
          <w:rFonts w:ascii="PT Astra Serif" w:hAnsi="PT Astra Serif"/>
          <w:sz w:val="28"/>
          <w:szCs w:val="28"/>
          <w:lang w:eastAsia="ru-RU"/>
        </w:rPr>
        <w:t xml:space="preserve">Оценка эффективности реализации муниципальной программы по степени достижения показателей составляет 97,4 %. Итоги реализации муниципальной программы за </w:t>
      </w:r>
      <w:r w:rsidRPr="006303A9">
        <w:rPr>
          <w:rFonts w:ascii="PT Astra Serif" w:hAnsi="PT Astra Serif"/>
          <w:sz w:val="28"/>
          <w:szCs w:val="28"/>
          <w:lang w:val="en-US" w:eastAsia="ru-RU"/>
        </w:rPr>
        <w:t>I</w:t>
      </w:r>
      <w:r w:rsidRPr="006303A9">
        <w:rPr>
          <w:rFonts w:ascii="PT Astra Serif" w:hAnsi="PT Astra Serif"/>
          <w:sz w:val="28"/>
          <w:szCs w:val="28"/>
          <w:lang w:eastAsia="ru-RU"/>
        </w:rPr>
        <w:t xml:space="preserve"> полугодие 2020 года признаются положительными, программа рекомен</w:t>
      </w:r>
      <w:r w:rsidR="006303A9">
        <w:rPr>
          <w:rFonts w:ascii="PT Astra Serif" w:hAnsi="PT Astra Serif"/>
          <w:sz w:val="28"/>
          <w:szCs w:val="28"/>
          <w:lang w:eastAsia="ru-RU"/>
        </w:rPr>
        <w:t>дуется к дальнейшей реализации.</w:t>
      </w:r>
    </w:p>
    <w:p w:rsidR="00804695" w:rsidRPr="006303A9" w:rsidRDefault="00804695" w:rsidP="00804695">
      <w:pPr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6303A9">
        <w:rPr>
          <w:rFonts w:ascii="PT Astra Serif" w:hAnsi="PT Astra Serif"/>
          <w:sz w:val="28"/>
          <w:szCs w:val="28"/>
          <w:lang w:eastAsia="ru-RU"/>
        </w:rPr>
        <w:t>Программные мероприятия в рамках муниципальной программы «Развитие спорта и молодёжной политики в муниципальном образовании Кимовский район на 2020-2024 г.» выполнены в полном объеме.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575"/>
        <w:gridCol w:w="1995"/>
        <w:gridCol w:w="1368"/>
        <w:gridCol w:w="2162"/>
        <w:gridCol w:w="898"/>
        <w:gridCol w:w="905"/>
        <w:gridCol w:w="1668"/>
      </w:tblGrid>
      <w:tr w:rsidR="00804695" w:rsidRPr="00804695" w:rsidTr="00804695">
        <w:tc>
          <w:tcPr>
            <w:tcW w:w="95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695" w:rsidRPr="006303A9" w:rsidRDefault="00804695" w:rsidP="00804695">
            <w:pPr>
              <w:jc w:val="center"/>
              <w:rPr>
                <w:rFonts w:ascii="PT Astra Serif" w:eastAsiaTheme="minorEastAsia" w:hAnsi="PT Astra Serif"/>
                <w:b/>
                <w:sz w:val="28"/>
                <w:szCs w:val="28"/>
              </w:rPr>
            </w:pPr>
            <w:r w:rsidRPr="006303A9">
              <w:rPr>
                <w:rFonts w:ascii="PT Astra Serif" w:eastAsiaTheme="minorEastAsia" w:hAnsi="PT Astra Serif"/>
                <w:b/>
                <w:sz w:val="28"/>
                <w:szCs w:val="28"/>
              </w:rPr>
              <w:t>Сведения о достижении значений</w:t>
            </w:r>
          </w:p>
          <w:p w:rsidR="00804695" w:rsidRPr="006303A9" w:rsidRDefault="00804695" w:rsidP="006303A9">
            <w:pPr>
              <w:jc w:val="center"/>
              <w:rPr>
                <w:rFonts w:ascii="PT Astra Serif" w:eastAsiaTheme="minorEastAsia" w:hAnsi="PT Astra Serif"/>
                <w:b/>
                <w:sz w:val="28"/>
                <w:szCs w:val="28"/>
              </w:rPr>
            </w:pPr>
            <w:r w:rsidRPr="006303A9">
              <w:rPr>
                <w:rFonts w:ascii="PT Astra Serif" w:eastAsiaTheme="minorEastAsia" w:hAnsi="PT Astra Serif"/>
                <w:b/>
                <w:sz w:val="28"/>
                <w:szCs w:val="28"/>
              </w:rPr>
              <w:t>показателей муниципальной программы «Развитие внутреннего и въездного туризма в муниципальном образовании Кимов</w:t>
            </w:r>
            <w:r w:rsidR="006303A9">
              <w:rPr>
                <w:rFonts w:ascii="PT Astra Serif" w:eastAsiaTheme="minorEastAsia" w:hAnsi="PT Astra Serif"/>
                <w:b/>
                <w:sz w:val="28"/>
                <w:szCs w:val="28"/>
              </w:rPr>
              <w:t xml:space="preserve">ский район на 2017 – 2021 годы» </w:t>
            </w:r>
            <w:r w:rsidRPr="006303A9">
              <w:rPr>
                <w:rFonts w:ascii="PT Astra Serif" w:eastAsiaTheme="minorEastAsia" w:hAnsi="PT Astra Serif"/>
                <w:b/>
                <w:sz w:val="28"/>
                <w:szCs w:val="28"/>
              </w:rPr>
              <w:t>за 1 квартал 2020 года.</w:t>
            </w:r>
          </w:p>
          <w:p w:rsidR="00804695" w:rsidRPr="00804695" w:rsidRDefault="00804695" w:rsidP="0080469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04695" w:rsidRPr="006303A9" w:rsidTr="00804695">
        <w:tc>
          <w:tcPr>
            <w:tcW w:w="575" w:type="dxa"/>
            <w:tcBorders>
              <w:top w:val="single" w:sz="4" w:space="0" w:color="auto"/>
            </w:tcBorders>
          </w:tcPr>
          <w:p w:rsidR="00804695" w:rsidRPr="006303A9" w:rsidRDefault="00804695" w:rsidP="00804695">
            <w:pPr>
              <w:rPr>
                <w:rFonts w:ascii="PT Astra Serif" w:eastAsiaTheme="minorEastAsia" w:hAnsi="PT Astra Serif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</w:tcBorders>
          </w:tcPr>
          <w:p w:rsidR="00804695" w:rsidRPr="006303A9" w:rsidRDefault="00804695" w:rsidP="00804695">
            <w:pPr>
              <w:rPr>
                <w:rFonts w:ascii="PT Astra Serif" w:eastAsiaTheme="minorEastAsia" w:hAnsi="PT Astra Serif"/>
                <w:b/>
                <w:sz w:val="24"/>
                <w:szCs w:val="24"/>
              </w:rPr>
            </w:pPr>
            <w:r w:rsidRPr="006303A9">
              <w:rPr>
                <w:rFonts w:ascii="PT Astra Serif" w:eastAsiaTheme="minorEastAsia" w:hAnsi="PT Astra Serif"/>
                <w:b/>
                <w:sz w:val="24"/>
                <w:szCs w:val="24"/>
              </w:rPr>
              <w:t>Подпрограмма «Развитие внутреннего и въездного туризма в муниципальном образовании Кимовский район»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804695" w:rsidRPr="006303A9" w:rsidRDefault="00804695" w:rsidP="00804695">
            <w:pPr>
              <w:rPr>
                <w:rFonts w:ascii="PT Astra Serif" w:eastAsiaTheme="minorEastAsia" w:hAnsi="PT Astra Serif"/>
                <w:b/>
                <w:sz w:val="24"/>
                <w:szCs w:val="24"/>
              </w:rPr>
            </w:pPr>
            <w:r w:rsidRPr="006303A9">
              <w:rPr>
                <w:rFonts w:ascii="PT Astra Serif" w:eastAsiaTheme="minorEastAsia" w:hAnsi="PT Astra Serif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162" w:type="dxa"/>
            <w:tcBorders>
              <w:top w:val="single" w:sz="4" w:space="0" w:color="auto"/>
            </w:tcBorders>
          </w:tcPr>
          <w:p w:rsidR="00804695" w:rsidRPr="006303A9" w:rsidRDefault="00804695" w:rsidP="00804695">
            <w:pPr>
              <w:rPr>
                <w:rFonts w:ascii="PT Astra Serif" w:eastAsiaTheme="minorEastAsia" w:hAnsi="PT Astra Serif"/>
                <w:b/>
                <w:sz w:val="24"/>
                <w:szCs w:val="24"/>
              </w:rPr>
            </w:pPr>
            <w:r w:rsidRPr="006303A9">
              <w:rPr>
                <w:rFonts w:ascii="PT Astra Serif" w:eastAsiaTheme="minorEastAsia" w:hAnsi="PT Astra Serif"/>
                <w:b/>
                <w:sz w:val="24"/>
                <w:szCs w:val="24"/>
              </w:rPr>
              <w:t>Период, предшествующий отчетному</w:t>
            </w: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804695" w:rsidRPr="006303A9" w:rsidRDefault="00804695" w:rsidP="00804695">
            <w:pPr>
              <w:rPr>
                <w:rFonts w:ascii="PT Astra Serif" w:eastAsiaTheme="minorEastAsia" w:hAnsi="PT Astra Serif"/>
                <w:b/>
                <w:sz w:val="24"/>
                <w:szCs w:val="24"/>
              </w:rPr>
            </w:pPr>
            <w:r w:rsidRPr="006303A9">
              <w:rPr>
                <w:rFonts w:ascii="PT Astra Serif" w:eastAsiaTheme="minorEastAsia" w:hAnsi="PT Astra Serif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905" w:type="dxa"/>
            <w:tcBorders>
              <w:top w:val="single" w:sz="4" w:space="0" w:color="auto"/>
            </w:tcBorders>
          </w:tcPr>
          <w:p w:rsidR="00804695" w:rsidRPr="006303A9" w:rsidRDefault="00804695" w:rsidP="00804695">
            <w:pPr>
              <w:rPr>
                <w:rFonts w:ascii="PT Astra Serif" w:eastAsiaTheme="minorEastAsia" w:hAnsi="PT Astra Serif"/>
                <w:b/>
                <w:sz w:val="24"/>
                <w:szCs w:val="24"/>
              </w:rPr>
            </w:pPr>
            <w:r w:rsidRPr="006303A9">
              <w:rPr>
                <w:rFonts w:ascii="PT Astra Serif" w:eastAsiaTheme="minorEastAsia" w:hAnsi="PT Astra Serif"/>
                <w:b/>
                <w:sz w:val="24"/>
                <w:szCs w:val="24"/>
              </w:rPr>
              <w:t>Факт</w:t>
            </w:r>
          </w:p>
        </w:tc>
        <w:tc>
          <w:tcPr>
            <w:tcW w:w="1668" w:type="dxa"/>
            <w:tcBorders>
              <w:top w:val="single" w:sz="4" w:space="0" w:color="auto"/>
            </w:tcBorders>
          </w:tcPr>
          <w:p w:rsidR="00804695" w:rsidRPr="006303A9" w:rsidRDefault="00804695" w:rsidP="00804695">
            <w:pPr>
              <w:rPr>
                <w:rFonts w:ascii="PT Astra Serif" w:eastAsiaTheme="minorEastAsia" w:hAnsi="PT Astra Serif"/>
                <w:b/>
                <w:sz w:val="24"/>
                <w:szCs w:val="24"/>
              </w:rPr>
            </w:pPr>
            <w:r w:rsidRPr="006303A9">
              <w:rPr>
                <w:rFonts w:ascii="PT Astra Serif" w:eastAsiaTheme="minorEastAsia" w:hAnsi="PT Astra Serif"/>
                <w:b/>
                <w:sz w:val="24"/>
                <w:szCs w:val="24"/>
              </w:rPr>
              <w:t>Обоснование отклонений значений показателя на конец отчетного периода</w:t>
            </w:r>
          </w:p>
        </w:tc>
      </w:tr>
      <w:tr w:rsidR="00804695" w:rsidRPr="006303A9" w:rsidTr="00BF3128">
        <w:tc>
          <w:tcPr>
            <w:tcW w:w="575" w:type="dxa"/>
          </w:tcPr>
          <w:p w:rsidR="00804695" w:rsidRPr="006303A9" w:rsidRDefault="00804695" w:rsidP="00804695">
            <w:pPr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6303A9">
              <w:rPr>
                <w:rFonts w:ascii="PT Astra Serif" w:eastAsiaTheme="minorEastAsia" w:hAnsi="PT Astra Serif"/>
                <w:sz w:val="24"/>
                <w:szCs w:val="24"/>
              </w:rPr>
              <w:t>1.</w:t>
            </w:r>
          </w:p>
        </w:tc>
        <w:tc>
          <w:tcPr>
            <w:tcW w:w="1995" w:type="dxa"/>
          </w:tcPr>
          <w:p w:rsidR="00804695" w:rsidRPr="006303A9" w:rsidRDefault="00804695" w:rsidP="00804695">
            <w:pPr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6303A9">
              <w:rPr>
                <w:rFonts w:ascii="PT Astra Serif" w:eastAsiaTheme="minorEastAsia" w:hAnsi="PT Astra Serif"/>
                <w:sz w:val="24"/>
                <w:szCs w:val="24"/>
              </w:rPr>
              <w:t>Количество созданных новых рабочих мест</w:t>
            </w:r>
          </w:p>
        </w:tc>
        <w:tc>
          <w:tcPr>
            <w:tcW w:w="1368" w:type="dxa"/>
          </w:tcPr>
          <w:p w:rsidR="00804695" w:rsidRPr="006303A9" w:rsidRDefault="00804695" w:rsidP="00804695">
            <w:pPr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6303A9">
              <w:rPr>
                <w:rFonts w:ascii="PT Astra Serif" w:eastAsiaTheme="minorEastAsia" w:hAnsi="PT Astra Serif"/>
                <w:sz w:val="24"/>
                <w:szCs w:val="24"/>
              </w:rPr>
              <w:t>Ед.</w:t>
            </w:r>
          </w:p>
        </w:tc>
        <w:tc>
          <w:tcPr>
            <w:tcW w:w="2162" w:type="dxa"/>
          </w:tcPr>
          <w:p w:rsidR="00804695" w:rsidRPr="006303A9" w:rsidRDefault="00804695" w:rsidP="00804695">
            <w:pPr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6303A9">
              <w:rPr>
                <w:rFonts w:ascii="PT Astra Serif" w:eastAsiaTheme="minorEastAsia" w:hAnsi="PT Astra Serif"/>
                <w:sz w:val="24"/>
                <w:szCs w:val="24"/>
              </w:rPr>
              <w:t>0</w:t>
            </w:r>
          </w:p>
        </w:tc>
        <w:tc>
          <w:tcPr>
            <w:tcW w:w="898" w:type="dxa"/>
          </w:tcPr>
          <w:p w:rsidR="00804695" w:rsidRPr="006303A9" w:rsidRDefault="00804695" w:rsidP="00804695">
            <w:pPr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6303A9">
              <w:rPr>
                <w:rFonts w:ascii="PT Astra Serif" w:eastAsiaTheme="minorEastAsia" w:hAnsi="PT Astra Serif"/>
                <w:sz w:val="24"/>
                <w:szCs w:val="24"/>
              </w:rPr>
              <w:t>1</w:t>
            </w:r>
          </w:p>
        </w:tc>
        <w:tc>
          <w:tcPr>
            <w:tcW w:w="905" w:type="dxa"/>
          </w:tcPr>
          <w:p w:rsidR="00804695" w:rsidRPr="006303A9" w:rsidRDefault="00804695" w:rsidP="00804695">
            <w:pPr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6303A9">
              <w:rPr>
                <w:rFonts w:ascii="PT Astra Serif" w:eastAsiaTheme="minorEastAsia" w:hAnsi="PT Astra Serif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804695" w:rsidRPr="006303A9" w:rsidRDefault="00804695" w:rsidP="00804695">
            <w:pPr>
              <w:jc w:val="center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6303A9">
              <w:rPr>
                <w:rFonts w:ascii="PT Astra Serif" w:eastAsiaTheme="minorEastAsia" w:hAnsi="PT Astra Serif"/>
                <w:sz w:val="24"/>
                <w:szCs w:val="24"/>
              </w:rPr>
              <w:t>0% Показатель будет достигнут по итогам года</w:t>
            </w:r>
          </w:p>
        </w:tc>
      </w:tr>
      <w:tr w:rsidR="00804695" w:rsidRPr="006303A9" w:rsidTr="00BF3128">
        <w:tc>
          <w:tcPr>
            <w:tcW w:w="575" w:type="dxa"/>
          </w:tcPr>
          <w:p w:rsidR="00804695" w:rsidRPr="006303A9" w:rsidRDefault="00804695" w:rsidP="00804695">
            <w:pPr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6303A9">
              <w:rPr>
                <w:rFonts w:ascii="PT Astra Serif" w:eastAsiaTheme="minorEastAsia" w:hAnsi="PT Astra Serif"/>
                <w:sz w:val="24"/>
                <w:szCs w:val="24"/>
              </w:rPr>
              <w:t>2.</w:t>
            </w:r>
          </w:p>
        </w:tc>
        <w:tc>
          <w:tcPr>
            <w:tcW w:w="1995" w:type="dxa"/>
          </w:tcPr>
          <w:p w:rsidR="00804695" w:rsidRPr="006303A9" w:rsidRDefault="00804695" w:rsidP="00804695">
            <w:pPr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6303A9">
              <w:rPr>
                <w:rFonts w:ascii="PT Astra Serif" w:eastAsiaTheme="minorEastAsia" w:hAnsi="PT Astra Serif"/>
                <w:sz w:val="24"/>
                <w:szCs w:val="24"/>
              </w:rPr>
              <w:t xml:space="preserve">Общее количество посетителей района </w:t>
            </w:r>
          </w:p>
        </w:tc>
        <w:tc>
          <w:tcPr>
            <w:tcW w:w="1368" w:type="dxa"/>
          </w:tcPr>
          <w:p w:rsidR="00804695" w:rsidRPr="006303A9" w:rsidRDefault="00804695" w:rsidP="00804695">
            <w:pPr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6303A9">
              <w:rPr>
                <w:rFonts w:ascii="PT Astra Serif" w:eastAsiaTheme="minorEastAsia" w:hAnsi="PT Astra Serif"/>
                <w:sz w:val="24"/>
                <w:szCs w:val="24"/>
              </w:rPr>
              <w:t>Тыс. чел.</w:t>
            </w:r>
          </w:p>
        </w:tc>
        <w:tc>
          <w:tcPr>
            <w:tcW w:w="2162" w:type="dxa"/>
          </w:tcPr>
          <w:p w:rsidR="00804695" w:rsidRPr="006303A9" w:rsidRDefault="00804695" w:rsidP="00804695">
            <w:pPr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6303A9">
              <w:rPr>
                <w:rFonts w:ascii="PT Astra Serif" w:eastAsiaTheme="minorEastAsia" w:hAnsi="PT Astra Serif" w:cstheme="minorBidi"/>
                <w:sz w:val="24"/>
                <w:szCs w:val="24"/>
              </w:rPr>
              <w:t>49183</w:t>
            </w:r>
          </w:p>
        </w:tc>
        <w:tc>
          <w:tcPr>
            <w:tcW w:w="898" w:type="dxa"/>
          </w:tcPr>
          <w:p w:rsidR="00804695" w:rsidRPr="006303A9" w:rsidRDefault="00804695" w:rsidP="00804695">
            <w:pPr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6303A9">
              <w:rPr>
                <w:rFonts w:ascii="PT Astra Serif" w:eastAsiaTheme="minorEastAsia" w:hAnsi="PT Astra Serif"/>
                <w:sz w:val="24"/>
                <w:szCs w:val="24"/>
              </w:rPr>
              <w:t>5500</w:t>
            </w:r>
          </w:p>
        </w:tc>
        <w:tc>
          <w:tcPr>
            <w:tcW w:w="905" w:type="dxa"/>
          </w:tcPr>
          <w:p w:rsidR="00804695" w:rsidRPr="006303A9" w:rsidRDefault="00804695" w:rsidP="00804695">
            <w:pPr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6303A9">
              <w:rPr>
                <w:rFonts w:ascii="PT Astra Serif" w:eastAsiaTheme="minorEastAsia" w:hAnsi="PT Astra Serif"/>
                <w:sz w:val="24"/>
                <w:szCs w:val="24"/>
              </w:rPr>
              <w:t>7760</w:t>
            </w:r>
          </w:p>
        </w:tc>
        <w:tc>
          <w:tcPr>
            <w:tcW w:w="1668" w:type="dxa"/>
          </w:tcPr>
          <w:p w:rsidR="00804695" w:rsidRPr="006303A9" w:rsidRDefault="00804695" w:rsidP="00804695">
            <w:pPr>
              <w:jc w:val="center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6303A9">
              <w:rPr>
                <w:rFonts w:ascii="PT Astra Serif" w:eastAsiaTheme="minorEastAsia" w:hAnsi="PT Astra Serif"/>
                <w:sz w:val="24"/>
                <w:szCs w:val="24"/>
              </w:rPr>
              <w:t>141%</w:t>
            </w:r>
          </w:p>
        </w:tc>
      </w:tr>
      <w:tr w:rsidR="00804695" w:rsidRPr="006303A9" w:rsidTr="00BF3128">
        <w:tc>
          <w:tcPr>
            <w:tcW w:w="575" w:type="dxa"/>
          </w:tcPr>
          <w:p w:rsidR="00804695" w:rsidRPr="006303A9" w:rsidRDefault="00804695" w:rsidP="00804695">
            <w:pPr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6303A9">
              <w:rPr>
                <w:rFonts w:ascii="PT Astra Serif" w:eastAsiaTheme="minorEastAsia" w:hAnsi="PT Astra Serif"/>
                <w:sz w:val="24"/>
                <w:szCs w:val="24"/>
              </w:rPr>
              <w:t>3.</w:t>
            </w:r>
          </w:p>
        </w:tc>
        <w:tc>
          <w:tcPr>
            <w:tcW w:w="1995" w:type="dxa"/>
          </w:tcPr>
          <w:p w:rsidR="00804695" w:rsidRPr="006303A9" w:rsidRDefault="00804695" w:rsidP="00804695">
            <w:pPr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6303A9">
              <w:rPr>
                <w:rFonts w:ascii="PT Astra Serif" w:eastAsiaTheme="minorEastAsia" w:hAnsi="PT Astra Serif"/>
                <w:sz w:val="24"/>
                <w:szCs w:val="24"/>
              </w:rPr>
              <w:t xml:space="preserve">Количество значимых туристических мероприятий, </w:t>
            </w:r>
            <w:r w:rsidRPr="006303A9">
              <w:rPr>
                <w:rFonts w:ascii="PT Astra Serif" w:eastAsiaTheme="minorEastAsia" w:hAnsi="PT Astra Serif"/>
                <w:sz w:val="24"/>
                <w:szCs w:val="24"/>
              </w:rPr>
              <w:lastRenderedPageBreak/>
              <w:t>проведенных на территории  района при поддержке министерства культуры Тульской области</w:t>
            </w:r>
          </w:p>
        </w:tc>
        <w:tc>
          <w:tcPr>
            <w:tcW w:w="1368" w:type="dxa"/>
          </w:tcPr>
          <w:p w:rsidR="00804695" w:rsidRPr="006303A9" w:rsidRDefault="00804695" w:rsidP="00804695">
            <w:pPr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6303A9">
              <w:rPr>
                <w:rFonts w:ascii="PT Astra Serif" w:eastAsiaTheme="minorEastAsia" w:hAnsi="PT Astra Serif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2162" w:type="dxa"/>
          </w:tcPr>
          <w:p w:rsidR="00804695" w:rsidRPr="006303A9" w:rsidRDefault="00804695" w:rsidP="00804695">
            <w:pPr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6303A9">
              <w:rPr>
                <w:rFonts w:ascii="PT Astra Serif" w:eastAsiaTheme="minorEastAsia" w:hAnsi="PT Astra Serif"/>
                <w:sz w:val="24"/>
                <w:szCs w:val="24"/>
              </w:rPr>
              <w:t>5</w:t>
            </w:r>
          </w:p>
        </w:tc>
        <w:tc>
          <w:tcPr>
            <w:tcW w:w="898" w:type="dxa"/>
          </w:tcPr>
          <w:p w:rsidR="00804695" w:rsidRPr="006303A9" w:rsidRDefault="00804695" w:rsidP="00804695">
            <w:pPr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6303A9">
              <w:rPr>
                <w:rFonts w:ascii="PT Astra Serif" w:eastAsiaTheme="minorEastAsia" w:hAnsi="PT Astra Serif"/>
                <w:sz w:val="24"/>
                <w:szCs w:val="24"/>
              </w:rPr>
              <w:t>5</w:t>
            </w:r>
          </w:p>
        </w:tc>
        <w:tc>
          <w:tcPr>
            <w:tcW w:w="905" w:type="dxa"/>
          </w:tcPr>
          <w:p w:rsidR="00804695" w:rsidRPr="006303A9" w:rsidRDefault="00804695" w:rsidP="00804695">
            <w:pPr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6303A9">
              <w:rPr>
                <w:rFonts w:ascii="PT Astra Serif" w:eastAsiaTheme="minorEastAsia" w:hAnsi="PT Astra Serif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804695" w:rsidRPr="006303A9" w:rsidRDefault="00804695" w:rsidP="00804695">
            <w:pPr>
              <w:tabs>
                <w:tab w:val="left" w:pos="195"/>
                <w:tab w:val="center" w:pos="530"/>
              </w:tabs>
              <w:jc w:val="center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6303A9">
              <w:rPr>
                <w:rFonts w:ascii="PT Astra Serif" w:eastAsiaTheme="minorEastAsia" w:hAnsi="PT Astra Serif"/>
                <w:sz w:val="24"/>
                <w:szCs w:val="24"/>
              </w:rPr>
              <w:t xml:space="preserve">0% Показатель будет достигнут по </w:t>
            </w:r>
            <w:r w:rsidRPr="006303A9">
              <w:rPr>
                <w:rFonts w:ascii="PT Astra Serif" w:eastAsiaTheme="minorEastAsia" w:hAnsi="PT Astra Serif"/>
                <w:sz w:val="24"/>
                <w:szCs w:val="24"/>
              </w:rPr>
              <w:lastRenderedPageBreak/>
              <w:t>итогам года</w:t>
            </w:r>
          </w:p>
        </w:tc>
      </w:tr>
      <w:tr w:rsidR="00804695" w:rsidRPr="006303A9" w:rsidTr="00BF3128">
        <w:tc>
          <w:tcPr>
            <w:tcW w:w="575" w:type="dxa"/>
          </w:tcPr>
          <w:p w:rsidR="00804695" w:rsidRPr="006303A9" w:rsidRDefault="00804695" w:rsidP="00804695">
            <w:pPr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6303A9">
              <w:rPr>
                <w:rFonts w:ascii="PT Astra Serif" w:eastAsiaTheme="minorEastAsia" w:hAnsi="PT Astra Serif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95" w:type="dxa"/>
          </w:tcPr>
          <w:p w:rsidR="00804695" w:rsidRPr="006303A9" w:rsidRDefault="00804695" w:rsidP="00804695">
            <w:pPr>
              <w:jc w:val="center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6303A9">
              <w:rPr>
                <w:rFonts w:ascii="PT Astra Serif" w:eastAsiaTheme="minorEastAsia" w:hAnsi="PT Astra Serif"/>
                <w:sz w:val="24"/>
                <w:szCs w:val="24"/>
              </w:rPr>
              <w:t>Ввод в эксплуатацию объектов туристской инфраструктуры</w:t>
            </w:r>
          </w:p>
        </w:tc>
        <w:tc>
          <w:tcPr>
            <w:tcW w:w="1368" w:type="dxa"/>
          </w:tcPr>
          <w:p w:rsidR="00804695" w:rsidRPr="006303A9" w:rsidRDefault="00804695" w:rsidP="00804695">
            <w:pPr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6303A9">
              <w:rPr>
                <w:rFonts w:ascii="PT Astra Serif" w:eastAsiaTheme="minorEastAsia" w:hAnsi="PT Astra Serif"/>
                <w:sz w:val="24"/>
                <w:szCs w:val="24"/>
              </w:rPr>
              <w:t>Ед.</w:t>
            </w:r>
          </w:p>
        </w:tc>
        <w:tc>
          <w:tcPr>
            <w:tcW w:w="2162" w:type="dxa"/>
          </w:tcPr>
          <w:p w:rsidR="00804695" w:rsidRPr="006303A9" w:rsidRDefault="00804695" w:rsidP="00804695">
            <w:pPr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6303A9">
              <w:rPr>
                <w:rFonts w:ascii="PT Astra Serif" w:eastAsiaTheme="minorEastAsia" w:hAnsi="PT Astra Serif"/>
                <w:sz w:val="24"/>
                <w:szCs w:val="24"/>
              </w:rPr>
              <w:t>0</w:t>
            </w:r>
          </w:p>
        </w:tc>
        <w:tc>
          <w:tcPr>
            <w:tcW w:w="898" w:type="dxa"/>
          </w:tcPr>
          <w:p w:rsidR="00804695" w:rsidRPr="006303A9" w:rsidRDefault="00804695" w:rsidP="00804695">
            <w:pPr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6303A9">
              <w:rPr>
                <w:rFonts w:ascii="PT Astra Serif" w:eastAsiaTheme="minorEastAsia" w:hAnsi="PT Astra Serif"/>
                <w:sz w:val="24"/>
                <w:szCs w:val="24"/>
              </w:rPr>
              <w:t>1</w:t>
            </w:r>
          </w:p>
        </w:tc>
        <w:tc>
          <w:tcPr>
            <w:tcW w:w="905" w:type="dxa"/>
          </w:tcPr>
          <w:p w:rsidR="00804695" w:rsidRPr="006303A9" w:rsidRDefault="00804695" w:rsidP="00804695">
            <w:pPr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6303A9">
              <w:rPr>
                <w:rFonts w:ascii="PT Astra Serif" w:eastAsiaTheme="minorEastAsia" w:hAnsi="PT Astra Serif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804695" w:rsidRPr="006303A9" w:rsidRDefault="00804695" w:rsidP="00804695">
            <w:pPr>
              <w:tabs>
                <w:tab w:val="left" w:pos="195"/>
                <w:tab w:val="center" w:pos="530"/>
              </w:tabs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6303A9">
              <w:rPr>
                <w:rFonts w:ascii="PT Astra Serif" w:eastAsiaTheme="minorEastAsia" w:hAnsi="PT Astra Serif"/>
                <w:sz w:val="24"/>
                <w:szCs w:val="24"/>
              </w:rPr>
              <w:t>0 %</w:t>
            </w:r>
          </w:p>
          <w:p w:rsidR="00804695" w:rsidRPr="006303A9" w:rsidRDefault="00804695" w:rsidP="00804695">
            <w:pPr>
              <w:tabs>
                <w:tab w:val="left" w:pos="195"/>
                <w:tab w:val="center" w:pos="530"/>
              </w:tabs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6303A9">
              <w:rPr>
                <w:rFonts w:ascii="PT Astra Serif" w:eastAsiaTheme="minorEastAsia" w:hAnsi="PT Astra Serif"/>
                <w:sz w:val="24"/>
                <w:szCs w:val="24"/>
              </w:rPr>
              <w:t>Проект строительства  находится на стадии согласования</w:t>
            </w:r>
          </w:p>
        </w:tc>
      </w:tr>
    </w:tbl>
    <w:p w:rsidR="00804695" w:rsidRPr="006303A9" w:rsidRDefault="00804695" w:rsidP="00804695">
      <w:pPr>
        <w:spacing w:after="0" w:line="240" w:lineRule="auto"/>
        <w:rPr>
          <w:rFonts w:ascii="PT Astra Serif" w:eastAsiaTheme="minorHAnsi" w:hAnsi="PT Astra Serif"/>
          <w:sz w:val="28"/>
          <w:szCs w:val="28"/>
        </w:rPr>
      </w:pPr>
    </w:p>
    <w:p w:rsidR="00804695" w:rsidRPr="006303A9" w:rsidRDefault="00804695" w:rsidP="00804695">
      <w:pPr>
        <w:spacing w:after="0" w:line="240" w:lineRule="auto"/>
        <w:jc w:val="both"/>
        <w:rPr>
          <w:rFonts w:ascii="PT Astra Serif" w:eastAsiaTheme="minorHAnsi" w:hAnsi="PT Astra Serif"/>
          <w:sz w:val="28"/>
          <w:szCs w:val="28"/>
        </w:rPr>
      </w:pPr>
      <w:r w:rsidRPr="006303A9">
        <w:rPr>
          <w:rFonts w:ascii="PT Astra Serif" w:eastAsiaTheme="minorHAnsi" w:hAnsi="PT Astra Serif"/>
          <w:sz w:val="28"/>
          <w:szCs w:val="28"/>
        </w:rPr>
        <w:t xml:space="preserve">Оценка эффективности реализации муниципальной программы развитие туризма составляет: </w:t>
      </w:r>
    </w:p>
    <w:p w:rsidR="00804695" w:rsidRDefault="00804695" w:rsidP="00804695">
      <w:pPr>
        <w:spacing w:after="0" w:line="240" w:lineRule="auto"/>
        <w:rPr>
          <w:rFonts w:ascii="PT Astra Serif" w:eastAsiaTheme="minorEastAsia" w:hAnsi="PT Astra Serif"/>
          <w:sz w:val="28"/>
          <w:szCs w:val="28"/>
          <w:lang w:eastAsia="ru-RU"/>
        </w:rPr>
      </w:pPr>
      <w:r w:rsidRPr="006303A9">
        <w:rPr>
          <w:rFonts w:ascii="PT Astra Serif" w:eastAsiaTheme="minorEastAsia" w:hAnsi="PT Astra Serif"/>
          <w:sz w:val="28"/>
          <w:szCs w:val="28"/>
          <w:lang w:eastAsia="ru-RU"/>
        </w:rPr>
        <w:t>():4= 35,25 %</w:t>
      </w:r>
    </w:p>
    <w:p w:rsidR="0038246C" w:rsidRPr="006303A9" w:rsidRDefault="0038246C" w:rsidP="00804695">
      <w:pPr>
        <w:spacing w:after="0" w:line="240" w:lineRule="auto"/>
        <w:rPr>
          <w:rFonts w:ascii="PT Astra Serif" w:eastAsiaTheme="minorHAnsi" w:hAnsi="PT Astra Serif"/>
          <w:sz w:val="28"/>
          <w:szCs w:val="28"/>
        </w:rPr>
      </w:pPr>
    </w:p>
    <w:p w:rsidR="0038246C" w:rsidRPr="0038246C" w:rsidRDefault="0038246C" w:rsidP="0038246C">
      <w:pPr>
        <w:jc w:val="center"/>
        <w:rPr>
          <w:rFonts w:ascii="PT Astra Serif" w:eastAsia="Calibri" w:hAnsi="PT Astra Serif" w:cs="Calibri"/>
          <w:b/>
          <w:sz w:val="28"/>
          <w:szCs w:val="28"/>
        </w:rPr>
      </w:pPr>
      <w:r w:rsidRPr="0038246C">
        <w:rPr>
          <w:rFonts w:ascii="PT Astra Serif" w:eastAsia="Calibri" w:hAnsi="PT Astra Serif"/>
          <w:b/>
          <w:sz w:val="28"/>
          <w:szCs w:val="28"/>
        </w:rPr>
        <w:t xml:space="preserve">Выполнение  показателей муниципальной  программы </w:t>
      </w:r>
      <w:r w:rsidRPr="0038246C">
        <w:rPr>
          <w:rFonts w:ascii="PT Astra Serif" w:eastAsia="Calibri" w:hAnsi="PT Astra Serif" w:cs="Calibri"/>
          <w:b/>
          <w:sz w:val="28"/>
          <w:szCs w:val="28"/>
        </w:rPr>
        <w:t xml:space="preserve">«Использование и охрана земель сельскохозяйственного назначения  на территории  муниципального образования Кимовский район  на 2019-2023 годы» </w:t>
      </w:r>
      <w:r w:rsidRPr="0038246C">
        <w:rPr>
          <w:rFonts w:ascii="PT Astra Serif" w:eastAsia="Calibri" w:hAnsi="PT Astra Serif"/>
          <w:b/>
          <w:sz w:val="28"/>
          <w:szCs w:val="28"/>
        </w:rPr>
        <w:t>за  1 квартал 2020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3"/>
        <w:gridCol w:w="2403"/>
        <w:gridCol w:w="1228"/>
        <w:gridCol w:w="1898"/>
        <w:gridCol w:w="882"/>
        <w:gridCol w:w="878"/>
        <w:gridCol w:w="1639"/>
      </w:tblGrid>
      <w:tr w:rsidR="0038246C" w:rsidRPr="0038246C" w:rsidTr="00D719E4">
        <w:trPr>
          <w:trHeight w:val="253"/>
        </w:trPr>
        <w:tc>
          <w:tcPr>
            <w:tcW w:w="643" w:type="dxa"/>
            <w:vMerge w:val="restart"/>
          </w:tcPr>
          <w:p w:rsidR="0038246C" w:rsidRPr="0038246C" w:rsidRDefault="0038246C" w:rsidP="0038246C">
            <w:pPr>
              <w:jc w:val="center"/>
              <w:rPr>
                <w:rFonts w:ascii="PT Astra Serif" w:eastAsia="Calibri" w:hAnsi="PT Astra Serif" w:cs="Calibri"/>
              </w:rPr>
            </w:pPr>
            <w:r w:rsidRPr="0038246C">
              <w:rPr>
                <w:rFonts w:ascii="PT Astra Serif" w:eastAsia="Calibri" w:hAnsi="PT Astra Serif" w:cs="Calibri"/>
              </w:rPr>
              <w:t>№ п/п</w:t>
            </w:r>
          </w:p>
        </w:tc>
        <w:tc>
          <w:tcPr>
            <w:tcW w:w="2403" w:type="dxa"/>
            <w:vMerge w:val="restart"/>
          </w:tcPr>
          <w:p w:rsidR="0038246C" w:rsidRPr="0038246C" w:rsidRDefault="0038246C" w:rsidP="0038246C">
            <w:pPr>
              <w:jc w:val="center"/>
              <w:rPr>
                <w:rFonts w:ascii="PT Astra Serif" w:eastAsia="Calibri" w:hAnsi="PT Astra Serif" w:cs="Calibri"/>
              </w:rPr>
            </w:pPr>
            <w:r w:rsidRPr="0038246C">
              <w:rPr>
                <w:rFonts w:ascii="PT Astra Serif" w:eastAsia="Calibri" w:hAnsi="PT Astra Serif" w:cs="Calibri"/>
              </w:rPr>
              <w:t>Наименование показателя</w:t>
            </w:r>
          </w:p>
        </w:tc>
        <w:tc>
          <w:tcPr>
            <w:tcW w:w="1228" w:type="dxa"/>
            <w:vMerge w:val="restart"/>
          </w:tcPr>
          <w:p w:rsidR="0038246C" w:rsidRPr="0038246C" w:rsidRDefault="0038246C" w:rsidP="0038246C">
            <w:pPr>
              <w:jc w:val="center"/>
              <w:rPr>
                <w:rFonts w:ascii="PT Astra Serif" w:eastAsia="Calibri" w:hAnsi="PT Astra Serif" w:cs="Calibri"/>
              </w:rPr>
            </w:pPr>
            <w:r w:rsidRPr="0038246C">
              <w:rPr>
                <w:rFonts w:ascii="PT Astra Serif" w:eastAsia="Calibri" w:hAnsi="PT Astra Serif" w:cs="Calibri"/>
              </w:rPr>
              <w:t>Ед. измерения</w:t>
            </w:r>
          </w:p>
        </w:tc>
        <w:tc>
          <w:tcPr>
            <w:tcW w:w="3658" w:type="dxa"/>
            <w:gridSpan w:val="3"/>
          </w:tcPr>
          <w:p w:rsidR="0038246C" w:rsidRPr="0038246C" w:rsidRDefault="0038246C" w:rsidP="0038246C">
            <w:pPr>
              <w:jc w:val="center"/>
              <w:rPr>
                <w:rFonts w:ascii="PT Astra Serif" w:eastAsia="Calibri" w:hAnsi="PT Astra Serif" w:cs="Calibri"/>
              </w:rPr>
            </w:pPr>
            <w:r w:rsidRPr="0038246C">
              <w:rPr>
                <w:rFonts w:ascii="PT Astra Serif" w:eastAsia="Calibri" w:hAnsi="PT Astra Serif" w:cs="Calibri"/>
              </w:rPr>
              <w:t>Значение показателей муниципальной программы</w:t>
            </w:r>
          </w:p>
        </w:tc>
        <w:tc>
          <w:tcPr>
            <w:tcW w:w="1639" w:type="dxa"/>
            <w:vMerge w:val="restart"/>
          </w:tcPr>
          <w:p w:rsidR="0038246C" w:rsidRPr="0038246C" w:rsidRDefault="0038246C" w:rsidP="0038246C">
            <w:pPr>
              <w:jc w:val="center"/>
              <w:rPr>
                <w:rFonts w:ascii="PT Astra Serif" w:eastAsia="Calibri" w:hAnsi="PT Astra Serif" w:cs="Calibri"/>
              </w:rPr>
            </w:pPr>
            <w:r w:rsidRPr="0038246C">
              <w:rPr>
                <w:rFonts w:ascii="PT Astra Serif" w:eastAsia="Calibri" w:hAnsi="PT Astra Serif" w:cs="Calibri"/>
              </w:rPr>
              <w:t>Обоснование отклонений показателя на конец отчетного периода (при наличии)</w:t>
            </w:r>
          </w:p>
        </w:tc>
      </w:tr>
      <w:tr w:rsidR="0038246C" w:rsidRPr="0038246C" w:rsidTr="00D719E4">
        <w:trPr>
          <w:trHeight w:val="300"/>
        </w:trPr>
        <w:tc>
          <w:tcPr>
            <w:tcW w:w="643" w:type="dxa"/>
            <w:vMerge/>
          </w:tcPr>
          <w:p w:rsidR="0038246C" w:rsidRPr="0038246C" w:rsidRDefault="0038246C" w:rsidP="0038246C">
            <w:pPr>
              <w:jc w:val="center"/>
              <w:rPr>
                <w:rFonts w:ascii="PT Astra Serif" w:eastAsia="Calibri" w:hAnsi="PT Astra Serif" w:cs="Calibri"/>
              </w:rPr>
            </w:pPr>
          </w:p>
        </w:tc>
        <w:tc>
          <w:tcPr>
            <w:tcW w:w="2403" w:type="dxa"/>
            <w:vMerge/>
          </w:tcPr>
          <w:p w:rsidR="0038246C" w:rsidRPr="0038246C" w:rsidRDefault="0038246C" w:rsidP="0038246C">
            <w:pPr>
              <w:jc w:val="center"/>
              <w:rPr>
                <w:rFonts w:ascii="PT Astra Serif" w:eastAsia="Calibri" w:hAnsi="PT Astra Serif" w:cs="Calibri"/>
              </w:rPr>
            </w:pPr>
          </w:p>
        </w:tc>
        <w:tc>
          <w:tcPr>
            <w:tcW w:w="1228" w:type="dxa"/>
            <w:vMerge/>
          </w:tcPr>
          <w:p w:rsidR="0038246C" w:rsidRPr="0038246C" w:rsidRDefault="0038246C" w:rsidP="0038246C">
            <w:pPr>
              <w:jc w:val="center"/>
              <w:rPr>
                <w:rFonts w:ascii="PT Astra Serif" w:eastAsia="Calibri" w:hAnsi="PT Astra Serif" w:cs="Calibri"/>
              </w:rPr>
            </w:pPr>
          </w:p>
        </w:tc>
        <w:tc>
          <w:tcPr>
            <w:tcW w:w="1898" w:type="dxa"/>
            <w:vMerge w:val="restart"/>
          </w:tcPr>
          <w:p w:rsidR="0038246C" w:rsidRPr="0038246C" w:rsidRDefault="0038246C" w:rsidP="0038246C">
            <w:pPr>
              <w:jc w:val="center"/>
              <w:rPr>
                <w:rFonts w:ascii="PT Astra Serif" w:eastAsia="Calibri" w:hAnsi="PT Astra Serif" w:cs="Calibri"/>
              </w:rPr>
            </w:pPr>
            <w:r w:rsidRPr="0038246C">
              <w:rPr>
                <w:rFonts w:ascii="PT Astra Serif" w:eastAsia="Calibri" w:hAnsi="PT Astra Serif" w:cs="Calibri"/>
              </w:rPr>
              <w:t xml:space="preserve">Период, предшествующий отчетному </w:t>
            </w:r>
            <w:r w:rsidRPr="0038246C">
              <w:rPr>
                <w:rFonts w:ascii="PT Astra Serif" w:eastAsia="Calibri" w:hAnsi="PT Astra Serif" w:cs="Calibri"/>
                <w:lang w:val="en-US"/>
              </w:rPr>
              <w:t>&lt;1&gt;</w:t>
            </w:r>
          </w:p>
        </w:tc>
        <w:tc>
          <w:tcPr>
            <w:tcW w:w="1760" w:type="dxa"/>
            <w:gridSpan w:val="2"/>
          </w:tcPr>
          <w:p w:rsidR="0038246C" w:rsidRPr="0038246C" w:rsidRDefault="0038246C" w:rsidP="0038246C">
            <w:pPr>
              <w:jc w:val="center"/>
              <w:rPr>
                <w:rFonts w:ascii="PT Astra Serif" w:eastAsia="Calibri" w:hAnsi="PT Astra Serif" w:cs="Calibri"/>
              </w:rPr>
            </w:pPr>
            <w:r w:rsidRPr="0038246C">
              <w:rPr>
                <w:rFonts w:ascii="PT Astra Serif" w:eastAsia="Calibri" w:hAnsi="PT Astra Serif" w:cs="Calibri"/>
              </w:rPr>
              <w:t>Отчетный период</w:t>
            </w:r>
          </w:p>
        </w:tc>
        <w:tc>
          <w:tcPr>
            <w:tcW w:w="1639" w:type="dxa"/>
            <w:vMerge/>
          </w:tcPr>
          <w:p w:rsidR="0038246C" w:rsidRPr="0038246C" w:rsidRDefault="0038246C" w:rsidP="0038246C">
            <w:pPr>
              <w:jc w:val="center"/>
              <w:rPr>
                <w:rFonts w:ascii="PT Astra Serif" w:eastAsia="Calibri" w:hAnsi="PT Astra Serif" w:cs="Calibri"/>
              </w:rPr>
            </w:pPr>
          </w:p>
        </w:tc>
      </w:tr>
      <w:tr w:rsidR="0038246C" w:rsidRPr="0038246C" w:rsidTr="00D719E4">
        <w:trPr>
          <w:trHeight w:val="396"/>
        </w:trPr>
        <w:tc>
          <w:tcPr>
            <w:tcW w:w="643" w:type="dxa"/>
            <w:vMerge/>
          </w:tcPr>
          <w:p w:rsidR="0038246C" w:rsidRPr="0038246C" w:rsidRDefault="0038246C" w:rsidP="0038246C">
            <w:pPr>
              <w:jc w:val="center"/>
              <w:rPr>
                <w:rFonts w:ascii="PT Astra Serif" w:eastAsia="Calibri" w:hAnsi="PT Astra Serif" w:cs="Calibri"/>
              </w:rPr>
            </w:pPr>
          </w:p>
        </w:tc>
        <w:tc>
          <w:tcPr>
            <w:tcW w:w="2403" w:type="dxa"/>
            <w:vMerge/>
          </w:tcPr>
          <w:p w:rsidR="0038246C" w:rsidRPr="0038246C" w:rsidRDefault="0038246C" w:rsidP="0038246C">
            <w:pPr>
              <w:jc w:val="center"/>
              <w:rPr>
                <w:rFonts w:ascii="PT Astra Serif" w:eastAsia="Calibri" w:hAnsi="PT Astra Serif" w:cs="Calibri"/>
              </w:rPr>
            </w:pPr>
          </w:p>
        </w:tc>
        <w:tc>
          <w:tcPr>
            <w:tcW w:w="1228" w:type="dxa"/>
            <w:vMerge/>
          </w:tcPr>
          <w:p w:rsidR="0038246C" w:rsidRPr="0038246C" w:rsidRDefault="0038246C" w:rsidP="0038246C">
            <w:pPr>
              <w:jc w:val="center"/>
              <w:rPr>
                <w:rFonts w:ascii="PT Astra Serif" w:eastAsia="Calibri" w:hAnsi="PT Astra Serif" w:cs="Calibri"/>
              </w:rPr>
            </w:pPr>
          </w:p>
        </w:tc>
        <w:tc>
          <w:tcPr>
            <w:tcW w:w="1898" w:type="dxa"/>
            <w:vMerge/>
          </w:tcPr>
          <w:p w:rsidR="0038246C" w:rsidRPr="0038246C" w:rsidRDefault="0038246C" w:rsidP="0038246C">
            <w:pPr>
              <w:jc w:val="center"/>
              <w:rPr>
                <w:rFonts w:ascii="PT Astra Serif" w:eastAsia="Calibri" w:hAnsi="PT Astra Serif" w:cs="Calibri"/>
              </w:rPr>
            </w:pPr>
          </w:p>
        </w:tc>
        <w:tc>
          <w:tcPr>
            <w:tcW w:w="882" w:type="dxa"/>
          </w:tcPr>
          <w:p w:rsidR="0038246C" w:rsidRPr="0038246C" w:rsidRDefault="0038246C" w:rsidP="0038246C">
            <w:pPr>
              <w:jc w:val="center"/>
              <w:rPr>
                <w:rFonts w:ascii="PT Astra Serif" w:eastAsia="Calibri" w:hAnsi="PT Astra Serif" w:cs="Calibri"/>
              </w:rPr>
            </w:pPr>
            <w:r w:rsidRPr="0038246C">
              <w:rPr>
                <w:rFonts w:ascii="PT Astra Serif" w:eastAsia="Calibri" w:hAnsi="PT Astra Serif" w:cs="Calibri"/>
              </w:rPr>
              <w:t>план</w:t>
            </w:r>
          </w:p>
        </w:tc>
        <w:tc>
          <w:tcPr>
            <w:tcW w:w="878" w:type="dxa"/>
          </w:tcPr>
          <w:p w:rsidR="0038246C" w:rsidRPr="0038246C" w:rsidRDefault="0038246C" w:rsidP="0038246C">
            <w:pPr>
              <w:jc w:val="center"/>
              <w:rPr>
                <w:rFonts w:ascii="PT Astra Serif" w:eastAsia="Calibri" w:hAnsi="PT Astra Serif" w:cs="Calibri"/>
              </w:rPr>
            </w:pPr>
            <w:r w:rsidRPr="0038246C">
              <w:rPr>
                <w:rFonts w:ascii="PT Astra Serif" w:eastAsia="Calibri" w:hAnsi="PT Astra Serif" w:cs="Calibri"/>
              </w:rPr>
              <w:t>факт</w:t>
            </w:r>
          </w:p>
        </w:tc>
        <w:tc>
          <w:tcPr>
            <w:tcW w:w="1639" w:type="dxa"/>
            <w:vMerge/>
          </w:tcPr>
          <w:p w:rsidR="0038246C" w:rsidRPr="0038246C" w:rsidRDefault="0038246C" w:rsidP="0038246C">
            <w:pPr>
              <w:jc w:val="center"/>
              <w:rPr>
                <w:rFonts w:ascii="PT Astra Serif" w:eastAsia="Calibri" w:hAnsi="PT Astra Serif" w:cs="Calibri"/>
              </w:rPr>
            </w:pPr>
          </w:p>
        </w:tc>
      </w:tr>
      <w:tr w:rsidR="0038246C" w:rsidRPr="0038246C" w:rsidTr="00D719E4">
        <w:tc>
          <w:tcPr>
            <w:tcW w:w="643" w:type="dxa"/>
          </w:tcPr>
          <w:p w:rsidR="0038246C" w:rsidRPr="0038246C" w:rsidRDefault="0038246C" w:rsidP="0038246C">
            <w:pPr>
              <w:jc w:val="center"/>
              <w:rPr>
                <w:rFonts w:ascii="PT Astra Serif" w:eastAsia="Calibri" w:hAnsi="PT Astra Serif" w:cs="Calibri"/>
              </w:rPr>
            </w:pPr>
            <w:r w:rsidRPr="0038246C">
              <w:rPr>
                <w:rFonts w:ascii="PT Astra Serif" w:eastAsia="Calibri" w:hAnsi="PT Astra Serif" w:cs="Calibri"/>
              </w:rPr>
              <w:t>1</w:t>
            </w:r>
          </w:p>
        </w:tc>
        <w:tc>
          <w:tcPr>
            <w:tcW w:w="2403" w:type="dxa"/>
          </w:tcPr>
          <w:p w:rsidR="0038246C" w:rsidRPr="0038246C" w:rsidRDefault="0038246C" w:rsidP="0038246C">
            <w:pPr>
              <w:rPr>
                <w:rFonts w:ascii="PT Astra Serif" w:eastAsia="Calibri" w:hAnsi="PT Astra Serif" w:cs="Calibri"/>
              </w:rPr>
            </w:pPr>
            <w:r w:rsidRPr="0038246C">
              <w:rPr>
                <w:rFonts w:ascii="PT Astra Serif" w:eastAsia="Calibri" w:hAnsi="PT Astra Serif" w:cs="Calibri"/>
              </w:rPr>
              <w:t>Количество ликвидированных несанкционированных мест складирования ТКО на землях сельскохозяйственного назначения</w:t>
            </w:r>
          </w:p>
        </w:tc>
        <w:tc>
          <w:tcPr>
            <w:tcW w:w="1228" w:type="dxa"/>
          </w:tcPr>
          <w:p w:rsidR="0038246C" w:rsidRPr="0038246C" w:rsidRDefault="0038246C" w:rsidP="0038246C">
            <w:pPr>
              <w:jc w:val="center"/>
              <w:rPr>
                <w:rFonts w:ascii="PT Astra Serif" w:eastAsia="Calibri" w:hAnsi="PT Astra Serif" w:cs="Calibri"/>
              </w:rPr>
            </w:pPr>
            <w:r w:rsidRPr="0038246C">
              <w:rPr>
                <w:rFonts w:ascii="PT Astra Serif" w:eastAsia="Calibri" w:hAnsi="PT Astra Serif" w:cs="Calibri"/>
              </w:rPr>
              <w:t>шт.</w:t>
            </w:r>
          </w:p>
        </w:tc>
        <w:tc>
          <w:tcPr>
            <w:tcW w:w="1898" w:type="dxa"/>
          </w:tcPr>
          <w:p w:rsidR="0038246C" w:rsidRPr="0038246C" w:rsidRDefault="0038246C" w:rsidP="0038246C">
            <w:pPr>
              <w:jc w:val="center"/>
              <w:rPr>
                <w:rFonts w:ascii="PT Astra Serif" w:eastAsia="Calibri" w:hAnsi="PT Astra Serif" w:cs="Calibri"/>
              </w:rPr>
            </w:pPr>
            <w:r w:rsidRPr="0038246C">
              <w:rPr>
                <w:rFonts w:ascii="PT Astra Serif" w:eastAsia="Calibri" w:hAnsi="PT Astra Serif" w:cs="Calibri"/>
              </w:rPr>
              <w:t>4</w:t>
            </w:r>
          </w:p>
        </w:tc>
        <w:tc>
          <w:tcPr>
            <w:tcW w:w="882" w:type="dxa"/>
          </w:tcPr>
          <w:p w:rsidR="0038246C" w:rsidRPr="0038246C" w:rsidRDefault="0038246C" w:rsidP="0038246C">
            <w:pPr>
              <w:jc w:val="center"/>
              <w:rPr>
                <w:rFonts w:ascii="PT Astra Serif" w:eastAsia="Calibri" w:hAnsi="PT Astra Serif" w:cs="Calibri"/>
              </w:rPr>
            </w:pPr>
            <w:r w:rsidRPr="0038246C">
              <w:rPr>
                <w:rFonts w:ascii="PT Astra Serif" w:eastAsia="Calibri" w:hAnsi="PT Astra Serif" w:cs="Calibri"/>
              </w:rPr>
              <w:t>0</w:t>
            </w:r>
          </w:p>
        </w:tc>
        <w:tc>
          <w:tcPr>
            <w:tcW w:w="878" w:type="dxa"/>
          </w:tcPr>
          <w:p w:rsidR="0038246C" w:rsidRPr="0038246C" w:rsidRDefault="0038246C" w:rsidP="0038246C">
            <w:pPr>
              <w:jc w:val="center"/>
              <w:rPr>
                <w:rFonts w:ascii="PT Astra Serif" w:eastAsia="Calibri" w:hAnsi="PT Astra Serif" w:cs="Calibri"/>
              </w:rPr>
            </w:pPr>
            <w:r w:rsidRPr="0038246C">
              <w:rPr>
                <w:rFonts w:ascii="PT Astra Serif" w:eastAsia="Calibri" w:hAnsi="PT Astra Serif" w:cs="Calibri"/>
              </w:rPr>
              <w:t>3</w:t>
            </w:r>
          </w:p>
        </w:tc>
        <w:tc>
          <w:tcPr>
            <w:tcW w:w="1639" w:type="dxa"/>
          </w:tcPr>
          <w:p w:rsidR="0038246C" w:rsidRPr="0038246C" w:rsidRDefault="0038246C" w:rsidP="0038246C">
            <w:pPr>
              <w:jc w:val="center"/>
              <w:rPr>
                <w:rFonts w:ascii="PT Astra Serif" w:eastAsia="Calibri" w:hAnsi="PT Astra Serif" w:cs="Calibri"/>
              </w:rPr>
            </w:pPr>
            <w:r w:rsidRPr="0038246C">
              <w:rPr>
                <w:rFonts w:ascii="PT Astra Serif" w:eastAsia="Calibri" w:hAnsi="PT Astra Serif" w:cs="Calibri"/>
              </w:rPr>
              <w:t>300</w:t>
            </w:r>
          </w:p>
        </w:tc>
      </w:tr>
      <w:tr w:rsidR="0038246C" w:rsidRPr="0038246C" w:rsidTr="00D719E4">
        <w:tc>
          <w:tcPr>
            <w:tcW w:w="643" w:type="dxa"/>
          </w:tcPr>
          <w:p w:rsidR="0038246C" w:rsidRPr="0038246C" w:rsidRDefault="0038246C" w:rsidP="0038246C">
            <w:pPr>
              <w:jc w:val="center"/>
              <w:rPr>
                <w:rFonts w:ascii="PT Astra Serif" w:eastAsia="Calibri" w:hAnsi="PT Astra Serif" w:cs="Calibri"/>
              </w:rPr>
            </w:pPr>
            <w:r w:rsidRPr="0038246C">
              <w:rPr>
                <w:rFonts w:ascii="PT Astra Serif" w:eastAsia="Calibri" w:hAnsi="PT Astra Serif" w:cs="Calibri"/>
              </w:rPr>
              <w:t>2</w:t>
            </w:r>
          </w:p>
        </w:tc>
        <w:tc>
          <w:tcPr>
            <w:tcW w:w="2403" w:type="dxa"/>
          </w:tcPr>
          <w:p w:rsidR="0038246C" w:rsidRPr="0038246C" w:rsidRDefault="0038246C" w:rsidP="0038246C">
            <w:pPr>
              <w:tabs>
                <w:tab w:val="left" w:pos="624"/>
              </w:tabs>
              <w:rPr>
                <w:rFonts w:ascii="PT Astra Serif" w:eastAsia="Calibri" w:hAnsi="PT Astra Serif" w:cs="Calibri"/>
              </w:rPr>
            </w:pPr>
            <w:r w:rsidRPr="0038246C">
              <w:rPr>
                <w:rFonts w:ascii="PT Astra Serif" w:eastAsia="Calibri" w:hAnsi="PT Astra Serif" w:cs="Calibri"/>
              </w:rPr>
              <w:t>Количество проверок муниципального земельного контроля на землях сельскохозяйственного назначения</w:t>
            </w:r>
          </w:p>
        </w:tc>
        <w:tc>
          <w:tcPr>
            <w:tcW w:w="1228" w:type="dxa"/>
          </w:tcPr>
          <w:p w:rsidR="0038246C" w:rsidRPr="0038246C" w:rsidRDefault="0038246C" w:rsidP="0038246C">
            <w:pPr>
              <w:jc w:val="center"/>
              <w:rPr>
                <w:rFonts w:ascii="PT Astra Serif" w:eastAsia="Calibri" w:hAnsi="PT Astra Serif" w:cs="Calibri"/>
              </w:rPr>
            </w:pPr>
          </w:p>
          <w:p w:rsidR="0038246C" w:rsidRPr="0038246C" w:rsidRDefault="0038246C" w:rsidP="0038246C">
            <w:pPr>
              <w:rPr>
                <w:rFonts w:ascii="PT Astra Serif" w:eastAsia="Calibri" w:hAnsi="PT Astra Serif" w:cs="Calibri"/>
              </w:rPr>
            </w:pPr>
          </w:p>
          <w:p w:rsidR="0038246C" w:rsidRPr="0038246C" w:rsidRDefault="0038246C" w:rsidP="0038246C">
            <w:pPr>
              <w:jc w:val="center"/>
              <w:rPr>
                <w:rFonts w:ascii="PT Astra Serif" w:eastAsia="Calibri" w:hAnsi="PT Astra Serif" w:cs="Calibri"/>
              </w:rPr>
            </w:pPr>
            <w:r w:rsidRPr="0038246C">
              <w:rPr>
                <w:rFonts w:ascii="PT Astra Serif" w:eastAsia="Calibri" w:hAnsi="PT Astra Serif" w:cs="Calibri"/>
              </w:rPr>
              <w:t>шт.</w:t>
            </w:r>
          </w:p>
        </w:tc>
        <w:tc>
          <w:tcPr>
            <w:tcW w:w="1898" w:type="dxa"/>
          </w:tcPr>
          <w:p w:rsidR="0038246C" w:rsidRPr="0038246C" w:rsidRDefault="0038246C" w:rsidP="0038246C">
            <w:pPr>
              <w:jc w:val="center"/>
              <w:rPr>
                <w:rFonts w:ascii="PT Astra Serif" w:eastAsia="Calibri" w:hAnsi="PT Astra Serif" w:cs="Calibri"/>
              </w:rPr>
            </w:pPr>
            <w:r w:rsidRPr="0038246C">
              <w:rPr>
                <w:rFonts w:ascii="PT Astra Serif" w:eastAsia="Calibri" w:hAnsi="PT Astra Serif" w:cs="Calibri"/>
              </w:rPr>
              <w:t>1</w:t>
            </w:r>
          </w:p>
        </w:tc>
        <w:tc>
          <w:tcPr>
            <w:tcW w:w="882" w:type="dxa"/>
          </w:tcPr>
          <w:p w:rsidR="0038246C" w:rsidRPr="0038246C" w:rsidRDefault="0038246C" w:rsidP="0038246C">
            <w:pPr>
              <w:jc w:val="center"/>
              <w:rPr>
                <w:rFonts w:ascii="PT Astra Serif" w:eastAsia="Calibri" w:hAnsi="PT Astra Serif" w:cs="Calibri"/>
              </w:rPr>
            </w:pPr>
            <w:r w:rsidRPr="0038246C">
              <w:rPr>
                <w:rFonts w:ascii="PT Astra Serif" w:eastAsia="Calibri" w:hAnsi="PT Astra Serif" w:cs="Calibri"/>
              </w:rPr>
              <w:t>6</w:t>
            </w:r>
          </w:p>
        </w:tc>
        <w:tc>
          <w:tcPr>
            <w:tcW w:w="878" w:type="dxa"/>
          </w:tcPr>
          <w:p w:rsidR="0038246C" w:rsidRPr="0038246C" w:rsidRDefault="0038246C" w:rsidP="0038246C">
            <w:pPr>
              <w:jc w:val="center"/>
              <w:rPr>
                <w:rFonts w:ascii="PT Astra Serif" w:eastAsia="Calibri" w:hAnsi="PT Astra Serif" w:cs="Calibri"/>
              </w:rPr>
            </w:pPr>
            <w:r w:rsidRPr="0038246C">
              <w:rPr>
                <w:rFonts w:ascii="PT Astra Serif" w:eastAsia="Calibri" w:hAnsi="PT Astra Serif" w:cs="Calibri"/>
              </w:rPr>
              <w:t>1</w:t>
            </w:r>
          </w:p>
        </w:tc>
        <w:tc>
          <w:tcPr>
            <w:tcW w:w="1639" w:type="dxa"/>
          </w:tcPr>
          <w:p w:rsidR="0038246C" w:rsidRPr="0038246C" w:rsidRDefault="0038246C" w:rsidP="0038246C">
            <w:pPr>
              <w:jc w:val="center"/>
              <w:rPr>
                <w:rFonts w:ascii="PT Astra Serif" w:eastAsia="Calibri" w:hAnsi="PT Astra Serif" w:cs="Calibri"/>
              </w:rPr>
            </w:pPr>
            <w:r w:rsidRPr="0038246C">
              <w:rPr>
                <w:rFonts w:ascii="PT Astra Serif" w:eastAsia="Calibri" w:hAnsi="PT Astra Serif" w:cs="Calibri"/>
              </w:rPr>
              <w:t>16,6</w:t>
            </w:r>
          </w:p>
        </w:tc>
      </w:tr>
      <w:tr w:rsidR="0038246C" w:rsidRPr="0038246C" w:rsidTr="00D719E4">
        <w:tc>
          <w:tcPr>
            <w:tcW w:w="643" w:type="dxa"/>
          </w:tcPr>
          <w:p w:rsidR="0038246C" w:rsidRPr="0038246C" w:rsidRDefault="0038246C" w:rsidP="0038246C">
            <w:pPr>
              <w:jc w:val="center"/>
              <w:rPr>
                <w:rFonts w:ascii="PT Astra Serif" w:eastAsia="Calibri" w:hAnsi="PT Astra Serif" w:cs="Calibri"/>
              </w:rPr>
            </w:pPr>
            <w:r w:rsidRPr="0038246C">
              <w:rPr>
                <w:rFonts w:ascii="PT Astra Serif" w:eastAsia="Calibri" w:hAnsi="PT Astra Serif" w:cs="Calibri"/>
              </w:rPr>
              <w:t>3</w:t>
            </w:r>
          </w:p>
        </w:tc>
        <w:tc>
          <w:tcPr>
            <w:tcW w:w="2403" w:type="dxa"/>
          </w:tcPr>
          <w:p w:rsidR="0038246C" w:rsidRPr="0038246C" w:rsidRDefault="0038246C" w:rsidP="0038246C">
            <w:pPr>
              <w:rPr>
                <w:rFonts w:ascii="PT Astra Serif" w:eastAsia="Calibri" w:hAnsi="PT Astra Serif" w:cs="Calibri"/>
              </w:rPr>
            </w:pPr>
            <w:r w:rsidRPr="0038246C">
              <w:rPr>
                <w:rFonts w:ascii="PT Astra Serif" w:eastAsia="Calibri" w:hAnsi="PT Astra Serif" w:cs="Calibri"/>
              </w:rPr>
              <w:t>Количество введенных в оборот земель сельскохозяйственного назначения</w:t>
            </w:r>
          </w:p>
        </w:tc>
        <w:tc>
          <w:tcPr>
            <w:tcW w:w="1228" w:type="dxa"/>
          </w:tcPr>
          <w:p w:rsidR="0038246C" w:rsidRPr="0038246C" w:rsidRDefault="0038246C" w:rsidP="0038246C">
            <w:pPr>
              <w:jc w:val="center"/>
              <w:rPr>
                <w:rFonts w:ascii="PT Astra Serif" w:eastAsia="Calibri" w:hAnsi="PT Astra Serif" w:cs="Calibri"/>
              </w:rPr>
            </w:pPr>
          </w:p>
          <w:p w:rsidR="0038246C" w:rsidRPr="0038246C" w:rsidRDefault="0038246C" w:rsidP="0038246C">
            <w:pPr>
              <w:rPr>
                <w:rFonts w:ascii="PT Astra Serif" w:eastAsia="Calibri" w:hAnsi="PT Astra Serif" w:cs="Calibri"/>
              </w:rPr>
            </w:pPr>
          </w:p>
          <w:p w:rsidR="0038246C" w:rsidRPr="0038246C" w:rsidRDefault="0038246C" w:rsidP="0038246C">
            <w:pPr>
              <w:jc w:val="center"/>
              <w:rPr>
                <w:rFonts w:ascii="PT Astra Serif" w:eastAsia="Calibri" w:hAnsi="PT Astra Serif" w:cs="Calibri"/>
              </w:rPr>
            </w:pPr>
            <w:r w:rsidRPr="0038246C">
              <w:rPr>
                <w:rFonts w:ascii="PT Astra Serif" w:eastAsia="Calibri" w:hAnsi="PT Astra Serif" w:cs="Calibri"/>
              </w:rPr>
              <w:t>га</w:t>
            </w:r>
          </w:p>
        </w:tc>
        <w:tc>
          <w:tcPr>
            <w:tcW w:w="1898" w:type="dxa"/>
          </w:tcPr>
          <w:p w:rsidR="0038246C" w:rsidRPr="0038246C" w:rsidRDefault="0038246C" w:rsidP="0038246C">
            <w:pPr>
              <w:jc w:val="center"/>
              <w:rPr>
                <w:rFonts w:ascii="PT Astra Serif" w:eastAsia="Calibri" w:hAnsi="PT Astra Serif" w:cs="Calibri"/>
              </w:rPr>
            </w:pPr>
            <w:r w:rsidRPr="0038246C">
              <w:rPr>
                <w:rFonts w:ascii="PT Astra Serif" w:eastAsia="Calibri" w:hAnsi="PT Astra Serif" w:cs="Calibri"/>
              </w:rPr>
              <w:t>1,385</w:t>
            </w:r>
          </w:p>
        </w:tc>
        <w:tc>
          <w:tcPr>
            <w:tcW w:w="882" w:type="dxa"/>
          </w:tcPr>
          <w:p w:rsidR="0038246C" w:rsidRPr="0038246C" w:rsidRDefault="0038246C" w:rsidP="0038246C">
            <w:pPr>
              <w:jc w:val="center"/>
              <w:rPr>
                <w:rFonts w:ascii="PT Astra Serif" w:eastAsia="Calibri" w:hAnsi="PT Astra Serif" w:cs="Calibri"/>
              </w:rPr>
            </w:pPr>
            <w:r w:rsidRPr="0038246C">
              <w:rPr>
                <w:rFonts w:ascii="PT Astra Serif" w:eastAsia="Calibri" w:hAnsi="PT Astra Serif" w:cs="Calibri"/>
              </w:rPr>
              <w:t>500</w:t>
            </w:r>
          </w:p>
        </w:tc>
        <w:tc>
          <w:tcPr>
            <w:tcW w:w="878" w:type="dxa"/>
          </w:tcPr>
          <w:p w:rsidR="0038246C" w:rsidRPr="0038246C" w:rsidRDefault="0038246C" w:rsidP="0038246C">
            <w:pPr>
              <w:jc w:val="center"/>
              <w:rPr>
                <w:rFonts w:ascii="PT Astra Serif" w:eastAsia="Calibri" w:hAnsi="PT Astra Serif" w:cs="Calibri"/>
              </w:rPr>
            </w:pPr>
            <w:r w:rsidRPr="0038246C">
              <w:rPr>
                <w:rFonts w:ascii="PT Astra Serif" w:eastAsia="Calibri" w:hAnsi="PT Astra Serif" w:cs="Calibri"/>
              </w:rPr>
              <w:t>500</w:t>
            </w:r>
          </w:p>
        </w:tc>
        <w:tc>
          <w:tcPr>
            <w:tcW w:w="1639" w:type="dxa"/>
          </w:tcPr>
          <w:p w:rsidR="0038246C" w:rsidRPr="0038246C" w:rsidRDefault="0038246C" w:rsidP="0038246C">
            <w:pPr>
              <w:jc w:val="center"/>
              <w:rPr>
                <w:rFonts w:ascii="PT Astra Serif" w:eastAsia="Calibri" w:hAnsi="PT Astra Serif" w:cs="Calibri"/>
              </w:rPr>
            </w:pPr>
            <w:r w:rsidRPr="0038246C">
              <w:rPr>
                <w:rFonts w:ascii="PT Astra Serif" w:eastAsia="Calibri" w:hAnsi="PT Astra Serif" w:cs="Calibri"/>
              </w:rPr>
              <w:t>100</w:t>
            </w:r>
          </w:p>
        </w:tc>
      </w:tr>
    </w:tbl>
    <w:p w:rsidR="00502FE4" w:rsidRDefault="00502FE4" w:rsidP="0038246C">
      <w:pPr>
        <w:spacing w:after="0"/>
        <w:ind w:firstLine="709"/>
        <w:jc w:val="both"/>
        <w:rPr>
          <w:rFonts w:ascii="PT Astra Serif" w:eastAsia="Calibri" w:hAnsi="PT Astra Serif"/>
          <w:sz w:val="28"/>
          <w:szCs w:val="28"/>
        </w:rPr>
      </w:pPr>
    </w:p>
    <w:p w:rsidR="0038246C" w:rsidRPr="0038246C" w:rsidRDefault="0038246C" w:rsidP="0038246C">
      <w:pPr>
        <w:spacing w:after="0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38246C">
        <w:rPr>
          <w:rFonts w:ascii="PT Astra Serif" w:eastAsia="Calibri" w:hAnsi="PT Astra Serif"/>
          <w:sz w:val="28"/>
          <w:szCs w:val="28"/>
        </w:rPr>
        <w:t>Результат расчета значений оценки показателей результативности Программы за 1 квартал</w:t>
      </w:r>
      <w:r w:rsidRPr="0038246C">
        <w:rPr>
          <w:rFonts w:ascii="PT Astra Serif" w:eastAsia="Calibri" w:hAnsi="PT Astra Serif"/>
          <w:b/>
          <w:sz w:val="28"/>
          <w:szCs w:val="28"/>
        </w:rPr>
        <w:t xml:space="preserve"> </w:t>
      </w:r>
      <w:r w:rsidRPr="0038246C">
        <w:rPr>
          <w:rFonts w:ascii="PT Astra Serif" w:eastAsia="Calibri" w:hAnsi="PT Astra Serif"/>
          <w:sz w:val="28"/>
          <w:szCs w:val="28"/>
        </w:rPr>
        <w:t xml:space="preserve">2020 года составляет 138,87%. Итоги реализации </w:t>
      </w:r>
      <w:r w:rsidRPr="0038246C">
        <w:rPr>
          <w:rFonts w:ascii="PT Astra Serif" w:eastAsia="Calibri" w:hAnsi="PT Astra Serif"/>
          <w:sz w:val="28"/>
          <w:szCs w:val="28"/>
        </w:rPr>
        <w:lastRenderedPageBreak/>
        <w:t>программы признаны положительными. Программа рекомендуется  к дальнейшей реализации.</w:t>
      </w:r>
    </w:p>
    <w:p w:rsidR="00BF3128" w:rsidRDefault="00BF3128" w:rsidP="00382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357BD8" w:rsidRDefault="00357BD8" w:rsidP="00357BD8">
      <w:pPr>
        <w:spacing w:after="0" w:line="240" w:lineRule="auto"/>
        <w:jc w:val="center"/>
        <w:rPr>
          <w:rFonts w:ascii="PT Astra Serif" w:eastAsiaTheme="minorHAnsi" w:hAnsi="PT Astra Serif" w:cstheme="minorBidi"/>
          <w:b/>
          <w:sz w:val="28"/>
          <w:szCs w:val="28"/>
        </w:rPr>
      </w:pPr>
      <w:r w:rsidRPr="00357BD8">
        <w:rPr>
          <w:rFonts w:ascii="PT Astra Serif" w:eastAsiaTheme="minorHAnsi" w:hAnsi="PT Astra Serif" w:cstheme="minorBidi"/>
          <w:b/>
          <w:sz w:val="28"/>
          <w:szCs w:val="28"/>
        </w:rPr>
        <w:t>Выполнение показателей и оценка результативности муниципальной программы «Развитие сельского хозяйства Кимовского района на 2019-2024 годы» за 1 квартал 2020 года.</w:t>
      </w:r>
    </w:p>
    <w:p w:rsidR="00357BD8" w:rsidRPr="00357BD8" w:rsidRDefault="00357BD8" w:rsidP="00357BD8">
      <w:pPr>
        <w:spacing w:after="0" w:line="240" w:lineRule="auto"/>
        <w:jc w:val="center"/>
        <w:rPr>
          <w:rFonts w:ascii="PT Astra Serif" w:eastAsiaTheme="minorHAnsi" w:hAnsi="PT Astra Serif" w:cstheme="minorBidi"/>
          <w:b/>
          <w:sz w:val="28"/>
          <w:szCs w:val="28"/>
        </w:rPr>
      </w:pPr>
    </w:p>
    <w:tbl>
      <w:tblPr>
        <w:tblStyle w:val="4"/>
        <w:tblW w:w="0" w:type="auto"/>
        <w:tblLayout w:type="fixed"/>
        <w:tblLook w:val="04A0" w:firstRow="1" w:lastRow="0" w:firstColumn="1" w:lastColumn="0" w:noHBand="0" w:noVBand="1"/>
      </w:tblPr>
      <w:tblGrid>
        <w:gridCol w:w="801"/>
        <w:gridCol w:w="2709"/>
        <w:gridCol w:w="851"/>
        <w:gridCol w:w="1417"/>
        <w:gridCol w:w="1134"/>
        <w:gridCol w:w="1134"/>
        <w:gridCol w:w="1808"/>
      </w:tblGrid>
      <w:tr w:rsidR="00357BD8" w:rsidRPr="00357BD8" w:rsidTr="00D719E4">
        <w:tc>
          <w:tcPr>
            <w:tcW w:w="801" w:type="dxa"/>
            <w:vMerge w:val="restart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b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b/>
                <w:sz w:val="24"/>
                <w:szCs w:val="24"/>
              </w:rPr>
              <w:t>№п/п</w:t>
            </w:r>
          </w:p>
        </w:tc>
        <w:tc>
          <w:tcPr>
            <w:tcW w:w="2709" w:type="dxa"/>
            <w:vMerge w:val="restart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b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b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851" w:type="dxa"/>
            <w:vMerge w:val="restart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b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b/>
                <w:sz w:val="24"/>
                <w:szCs w:val="24"/>
              </w:rPr>
              <w:t>Ед. изм</w:t>
            </w:r>
          </w:p>
        </w:tc>
        <w:tc>
          <w:tcPr>
            <w:tcW w:w="3685" w:type="dxa"/>
            <w:gridSpan w:val="3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b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b/>
                <w:sz w:val="24"/>
                <w:szCs w:val="24"/>
              </w:rPr>
              <w:t>Значения показателей муниципальной программы</w:t>
            </w:r>
          </w:p>
        </w:tc>
        <w:tc>
          <w:tcPr>
            <w:tcW w:w="1808" w:type="dxa"/>
            <w:vMerge w:val="restart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b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b/>
                <w:sz w:val="24"/>
                <w:szCs w:val="24"/>
              </w:rPr>
              <w:t>Обоснование отклонений значений показателя на конец отчетного периода</w:t>
            </w:r>
          </w:p>
        </w:tc>
      </w:tr>
      <w:tr w:rsidR="00357BD8" w:rsidRPr="00357BD8" w:rsidTr="00D719E4">
        <w:tc>
          <w:tcPr>
            <w:tcW w:w="801" w:type="dxa"/>
            <w:vMerge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b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b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b/>
                <w:sz w:val="24"/>
                <w:szCs w:val="24"/>
              </w:rPr>
              <w:t>Период, предшествующий отчетному</w:t>
            </w:r>
          </w:p>
        </w:tc>
        <w:tc>
          <w:tcPr>
            <w:tcW w:w="2268" w:type="dxa"/>
            <w:gridSpan w:val="2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b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b/>
                <w:sz w:val="24"/>
                <w:szCs w:val="24"/>
              </w:rPr>
              <w:t>Отчетный период</w:t>
            </w:r>
          </w:p>
        </w:tc>
        <w:tc>
          <w:tcPr>
            <w:tcW w:w="1808" w:type="dxa"/>
            <w:vMerge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b/>
                <w:sz w:val="24"/>
                <w:szCs w:val="24"/>
              </w:rPr>
            </w:pPr>
          </w:p>
        </w:tc>
      </w:tr>
      <w:tr w:rsidR="00357BD8" w:rsidRPr="00357BD8" w:rsidTr="00D719E4">
        <w:tc>
          <w:tcPr>
            <w:tcW w:w="801" w:type="dxa"/>
            <w:vMerge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b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b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b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b/>
                <w:sz w:val="24"/>
                <w:szCs w:val="24"/>
              </w:rPr>
              <w:t>факт</w:t>
            </w:r>
          </w:p>
        </w:tc>
        <w:tc>
          <w:tcPr>
            <w:tcW w:w="1808" w:type="dxa"/>
            <w:vMerge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b/>
                <w:sz w:val="24"/>
                <w:szCs w:val="24"/>
              </w:rPr>
            </w:pPr>
          </w:p>
        </w:tc>
      </w:tr>
      <w:tr w:rsidR="00357BD8" w:rsidRPr="00357BD8" w:rsidTr="00D719E4">
        <w:tc>
          <w:tcPr>
            <w:tcW w:w="801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  <w:lang w:val="en-US"/>
              </w:rPr>
              <w:t>1.</w:t>
            </w:r>
          </w:p>
        </w:tc>
        <w:tc>
          <w:tcPr>
            <w:tcW w:w="2709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Индекс производства продукции сельского хозяйства в хозяйствах всех категорий (в сопост. ценах)</w:t>
            </w:r>
          </w:p>
        </w:tc>
        <w:tc>
          <w:tcPr>
            <w:tcW w:w="851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86,7</w:t>
            </w:r>
          </w:p>
        </w:tc>
        <w:tc>
          <w:tcPr>
            <w:tcW w:w="1134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102,4</w:t>
            </w:r>
          </w:p>
        </w:tc>
        <w:tc>
          <w:tcPr>
            <w:tcW w:w="1134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89,2</w:t>
            </w:r>
          </w:p>
        </w:tc>
        <w:tc>
          <w:tcPr>
            <w:tcW w:w="1808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87,1</w:t>
            </w:r>
          </w:p>
        </w:tc>
      </w:tr>
      <w:tr w:rsidR="00357BD8" w:rsidRPr="00357BD8" w:rsidTr="00D719E4">
        <w:tc>
          <w:tcPr>
            <w:tcW w:w="801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2.</w:t>
            </w:r>
          </w:p>
        </w:tc>
        <w:tc>
          <w:tcPr>
            <w:tcW w:w="2709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Индекс производства продукции  растениеводства  в хозяйствах всех категорий (в сопост. ценах)</w:t>
            </w:r>
          </w:p>
        </w:tc>
        <w:tc>
          <w:tcPr>
            <w:tcW w:w="851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113</w:t>
            </w:r>
          </w:p>
        </w:tc>
        <w:tc>
          <w:tcPr>
            <w:tcW w:w="1134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103,8</w:t>
            </w:r>
          </w:p>
        </w:tc>
        <w:tc>
          <w:tcPr>
            <w:tcW w:w="1134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Производство продукции растениеводства в июле-сентябре</w:t>
            </w:r>
          </w:p>
        </w:tc>
      </w:tr>
      <w:tr w:rsidR="00357BD8" w:rsidRPr="00357BD8" w:rsidTr="00D719E4">
        <w:tc>
          <w:tcPr>
            <w:tcW w:w="801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3.</w:t>
            </w:r>
          </w:p>
        </w:tc>
        <w:tc>
          <w:tcPr>
            <w:tcW w:w="2709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Индекс производства продукции  животноводства  в хозяйствах всех категорий (в сопост. ценах)</w:t>
            </w:r>
          </w:p>
        </w:tc>
        <w:tc>
          <w:tcPr>
            <w:tcW w:w="851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86,7</w:t>
            </w:r>
          </w:p>
        </w:tc>
        <w:tc>
          <w:tcPr>
            <w:tcW w:w="1134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100,8</w:t>
            </w:r>
          </w:p>
        </w:tc>
        <w:tc>
          <w:tcPr>
            <w:tcW w:w="1134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89,2</w:t>
            </w:r>
          </w:p>
        </w:tc>
        <w:tc>
          <w:tcPr>
            <w:tcW w:w="1808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88,5</w:t>
            </w:r>
          </w:p>
        </w:tc>
      </w:tr>
      <w:tr w:rsidR="00357BD8" w:rsidRPr="00357BD8" w:rsidTr="00D719E4">
        <w:tc>
          <w:tcPr>
            <w:tcW w:w="801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4.</w:t>
            </w:r>
          </w:p>
        </w:tc>
        <w:tc>
          <w:tcPr>
            <w:tcW w:w="2709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Индекс физического объема инвестиций в основной капитал сельского хозяйства</w:t>
            </w:r>
          </w:p>
        </w:tc>
        <w:tc>
          <w:tcPr>
            <w:tcW w:w="851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122</w:t>
            </w:r>
          </w:p>
        </w:tc>
        <w:tc>
          <w:tcPr>
            <w:tcW w:w="1134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105</w:t>
            </w:r>
          </w:p>
        </w:tc>
        <w:tc>
          <w:tcPr>
            <w:tcW w:w="1134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284</w:t>
            </w:r>
          </w:p>
        </w:tc>
        <w:tc>
          <w:tcPr>
            <w:tcW w:w="1808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270</w:t>
            </w:r>
          </w:p>
        </w:tc>
      </w:tr>
      <w:tr w:rsidR="00357BD8" w:rsidRPr="00357BD8" w:rsidTr="00D719E4">
        <w:tc>
          <w:tcPr>
            <w:tcW w:w="801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 xml:space="preserve">5. </w:t>
            </w:r>
          </w:p>
        </w:tc>
        <w:tc>
          <w:tcPr>
            <w:tcW w:w="2709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Рентабельность сельскохозяйственных организаций</w:t>
            </w:r>
          </w:p>
        </w:tc>
        <w:tc>
          <w:tcPr>
            <w:tcW w:w="851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47,2</w:t>
            </w:r>
          </w:p>
        </w:tc>
        <w:tc>
          <w:tcPr>
            <w:tcW w:w="1808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127.6</w:t>
            </w:r>
          </w:p>
        </w:tc>
      </w:tr>
      <w:tr w:rsidR="00357BD8" w:rsidRPr="00357BD8" w:rsidTr="00D719E4">
        <w:tc>
          <w:tcPr>
            <w:tcW w:w="801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6.</w:t>
            </w:r>
          </w:p>
        </w:tc>
        <w:tc>
          <w:tcPr>
            <w:tcW w:w="2709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 xml:space="preserve">Среднемесячная зарплата в сельскохозяйственных организациях </w:t>
            </w:r>
          </w:p>
        </w:tc>
        <w:tc>
          <w:tcPr>
            <w:tcW w:w="851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руб.</w:t>
            </w:r>
          </w:p>
        </w:tc>
        <w:tc>
          <w:tcPr>
            <w:tcW w:w="1417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30996</w:t>
            </w:r>
          </w:p>
        </w:tc>
        <w:tc>
          <w:tcPr>
            <w:tcW w:w="1134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30170</w:t>
            </w:r>
          </w:p>
        </w:tc>
        <w:tc>
          <w:tcPr>
            <w:tcW w:w="1134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30781</w:t>
            </w:r>
          </w:p>
        </w:tc>
        <w:tc>
          <w:tcPr>
            <w:tcW w:w="1808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102</w:t>
            </w:r>
          </w:p>
        </w:tc>
      </w:tr>
      <w:tr w:rsidR="00357BD8" w:rsidRPr="00357BD8" w:rsidTr="00D719E4">
        <w:tc>
          <w:tcPr>
            <w:tcW w:w="801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</w:p>
        </w:tc>
        <w:tc>
          <w:tcPr>
            <w:tcW w:w="2709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Производство продукции в хозяйствах всех категорий:</w:t>
            </w:r>
          </w:p>
        </w:tc>
        <w:tc>
          <w:tcPr>
            <w:tcW w:w="851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</w:p>
        </w:tc>
        <w:tc>
          <w:tcPr>
            <w:tcW w:w="1808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</w:p>
        </w:tc>
      </w:tr>
      <w:tr w:rsidR="00357BD8" w:rsidRPr="00357BD8" w:rsidTr="00D719E4">
        <w:tc>
          <w:tcPr>
            <w:tcW w:w="801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7.</w:t>
            </w:r>
          </w:p>
        </w:tc>
        <w:tc>
          <w:tcPr>
            <w:tcW w:w="2709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Зерновых и зернобобовых</w:t>
            </w:r>
          </w:p>
        </w:tc>
        <w:tc>
          <w:tcPr>
            <w:tcW w:w="851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тн.</w:t>
            </w:r>
          </w:p>
        </w:tc>
        <w:tc>
          <w:tcPr>
            <w:tcW w:w="1417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102500</w:t>
            </w:r>
          </w:p>
        </w:tc>
        <w:tc>
          <w:tcPr>
            <w:tcW w:w="1134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Уборка июль-сент.</w:t>
            </w:r>
          </w:p>
        </w:tc>
      </w:tr>
      <w:tr w:rsidR="00357BD8" w:rsidRPr="00357BD8" w:rsidTr="00D719E4">
        <w:tc>
          <w:tcPr>
            <w:tcW w:w="801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8.</w:t>
            </w:r>
          </w:p>
        </w:tc>
        <w:tc>
          <w:tcPr>
            <w:tcW w:w="2709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картофеля</w:t>
            </w:r>
          </w:p>
        </w:tc>
        <w:tc>
          <w:tcPr>
            <w:tcW w:w="851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тн.</w:t>
            </w:r>
          </w:p>
        </w:tc>
        <w:tc>
          <w:tcPr>
            <w:tcW w:w="1417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51000</w:t>
            </w:r>
          </w:p>
        </w:tc>
        <w:tc>
          <w:tcPr>
            <w:tcW w:w="1134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Уборка  август-сентябрь</w:t>
            </w:r>
          </w:p>
        </w:tc>
      </w:tr>
      <w:tr w:rsidR="00357BD8" w:rsidRPr="00357BD8" w:rsidTr="00D719E4">
        <w:tc>
          <w:tcPr>
            <w:tcW w:w="801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709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Развитие подотрасли животноводства:</w:t>
            </w:r>
          </w:p>
        </w:tc>
        <w:tc>
          <w:tcPr>
            <w:tcW w:w="851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</w:p>
        </w:tc>
        <w:tc>
          <w:tcPr>
            <w:tcW w:w="1808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</w:p>
        </w:tc>
      </w:tr>
      <w:tr w:rsidR="00357BD8" w:rsidRPr="00357BD8" w:rsidTr="00D719E4">
        <w:tc>
          <w:tcPr>
            <w:tcW w:w="801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9.</w:t>
            </w:r>
          </w:p>
        </w:tc>
        <w:tc>
          <w:tcPr>
            <w:tcW w:w="2709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производство скота и птицы на убой в хозяйствах всех категорий</w:t>
            </w:r>
          </w:p>
        </w:tc>
        <w:tc>
          <w:tcPr>
            <w:tcW w:w="851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тн.</w:t>
            </w:r>
          </w:p>
        </w:tc>
        <w:tc>
          <w:tcPr>
            <w:tcW w:w="1417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208</w:t>
            </w:r>
          </w:p>
        </w:tc>
        <w:tc>
          <w:tcPr>
            <w:tcW w:w="1134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1570</w:t>
            </w:r>
          </w:p>
        </w:tc>
        <w:tc>
          <w:tcPr>
            <w:tcW w:w="1134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125</w:t>
            </w:r>
          </w:p>
        </w:tc>
        <w:tc>
          <w:tcPr>
            <w:tcW w:w="1808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8 (реал. на убой 2-4 кварталы)</w:t>
            </w:r>
          </w:p>
        </w:tc>
      </w:tr>
      <w:tr w:rsidR="00357BD8" w:rsidRPr="00357BD8" w:rsidTr="00D719E4">
        <w:tc>
          <w:tcPr>
            <w:tcW w:w="801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 xml:space="preserve">10. </w:t>
            </w:r>
          </w:p>
        </w:tc>
        <w:tc>
          <w:tcPr>
            <w:tcW w:w="2709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производство молока в хозяйствах всех категорий</w:t>
            </w:r>
          </w:p>
        </w:tc>
        <w:tc>
          <w:tcPr>
            <w:tcW w:w="851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тн.</w:t>
            </w:r>
          </w:p>
        </w:tc>
        <w:tc>
          <w:tcPr>
            <w:tcW w:w="1417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1486</w:t>
            </w:r>
          </w:p>
        </w:tc>
        <w:tc>
          <w:tcPr>
            <w:tcW w:w="1134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2500</w:t>
            </w:r>
          </w:p>
        </w:tc>
        <w:tc>
          <w:tcPr>
            <w:tcW w:w="1134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650,7</w:t>
            </w:r>
          </w:p>
        </w:tc>
        <w:tc>
          <w:tcPr>
            <w:tcW w:w="1808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26 (основное производство молока май-средина августа)</w:t>
            </w:r>
          </w:p>
        </w:tc>
      </w:tr>
      <w:tr w:rsidR="00357BD8" w:rsidRPr="00357BD8" w:rsidTr="00D719E4">
        <w:tc>
          <w:tcPr>
            <w:tcW w:w="801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11.</w:t>
            </w:r>
          </w:p>
        </w:tc>
        <w:tc>
          <w:tcPr>
            <w:tcW w:w="2709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Поощрение сельскохозяйственных работников за увеличение объемов производства с/х продукции (октябрь, ноябрь)</w:t>
            </w:r>
          </w:p>
        </w:tc>
        <w:tc>
          <w:tcPr>
            <w:tcW w:w="851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т.руб</w:t>
            </w:r>
          </w:p>
        </w:tc>
        <w:tc>
          <w:tcPr>
            <w:tcW w:w="1417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Октябрь, ноябрь</w:t>
            </w:r>
          </w:p>
        </w:tc>
      </w:tr>
      <w:tr w:rsidR="00357BD8" w:rsidRPr="00357BD8" w:rsidTr="00D719E4">
        <w:tc>
          <w:tcPr>
            <w:tcW w:w="801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12.</w:t>
            </w:r>
          </w:p>
        </w:tc>
        <w:tc>
          <w:tcPr>
            <w:tcW w:w="2709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Сохранение существующих и создание новых рабочих мест</w:t>
            </w:r>
          </w:p>
        </w:tc>
        <w:tc>
          <w:tcPr>
            <w:tcW w:w="851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чел.</w:t>
            </w:r>
          </w:p>
        </w:tc>
        <w:tc>
          <w:tcPr>
            <w:tcW w:w="1417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5</w:t>
            </w:r>
          </w:p>
        </w:tc>
        <w:tc>
          <w:tcPr>
            <w:tcW w:w="1808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100</w:t>
            </w:r>
          </w:p>
        </w:tc>
      </w:tr>
      <w:tr w:rsidR="00357BD8" w:rsidRPr="00357BD8" w:rsidTr="00D719E4">
        <w:tc>
          <w:tcPr>
            <w:tcW w:w="801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13.</w:t>
            </w:r>
          </w:p>
        </w:tc>
        <w:tc>
          <w:tcPr>
            <w:tcW w:w="2709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Площадь земельных участков, оформленных в собственность  КФХ</w:t>
            </w:r>
          </w:p>
        </w:tc>
        <w:tc>
          <w:tcPr>
            <w:tcW w:w="851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т.га.</w:t>
            </w:r>
          </w:p>
        </w:tc>
        <w:tc>
          <w:tcPr>
            <w:tcW w:w="1417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0,3</w:t>
            </w:r>
          </w:p>
        </w:tc>
        <w:tc>
          <w:tcPr>
            <w:tcW w:w="1134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</w:p>
        </w:tc>
      </w:tr>
      <w:tr w:rsidR="00357BD8" w:rsidRPr="00357BD8" w:rsidTr="00D719E4">
        <w:tc>
          <w:tcPr>
            <w:tcW w:w="801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14.</w:t>
            </w:r>
          </w:p>
        </w:tc>
        <w:tc>
          <w:tcPr>
            <w:tcW w:w="2709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 xml:space="preserve">Площадь вовлеченных в сельскохозяйственный оборот неиспользуемых  с/х угодий </w:t>
            </w:r>
          </w:p>
        </w:tc>
        <w:tc>
          <w:tcPr>
            <w:tcW w:w="851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т.га</w:t>
            </w:r>
          </w:p>
        </w:tc>
        <w:tc>
          <w:tcPr>
            <w:tcW w:w="1417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0,5</w:t>
            </w:r>
          </w:p>
        </w:tc>
        <w:tc>
          <w:tcPr>
            <w:tcW w:w="1808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100</w:t>
            </w:r>
          </w:p>
        </w:tc>
      </w:tr>
      <w:tr w:rsidR="00357BD8" w:rsidRPr="00357BD8" w:rsidTr="00D719E4">
        <w:tc>
          <w:tcPr>
            <w:tcW w:w="801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 xml:space="preserve">15. </w:t>
            </w:r>
          </w:p>
        </w:tc>
        <w:tc>
          <w:tcPr>
            <w:tcW w:w="2709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Количество внесенных минеральных удобрений в действующем веществе</w:t>
            </w:r>
          </w:p>
        </w:tc>
        <w:tc>
          <w:tcPr>
            <w:tcW w:w="851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т. тн.</w:t>
            </w:r>
          </w:p>
        </w:tc>
        <w:tc>
          <w:tcPr>
            <w:tcW w:w="1417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3,4</w:t>
            </w:r>
          </w:p>
        </w:tc>
        <w:tc>
          <w:tcPr>
            <w:tcW w:w="1134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3,5</w:t>
            </w:r>
          </w:p>
        </w:tc>
        <w:tc>
          <w:tcPr>
            <w:tcW w:w="1134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3,6</w:t>
            </w:r>
          </w:p>
        </w:tc>
        <w:tc>
          <w:tcPr>
            <w:tcW w:w="1808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102,8</w:t>
            </w:r>
          </w:p>
        </w:tc>
      </w:tr>
      <w:tr w:rsidR="00357BD8" w:rsidRPr="00357BD8" w:rsidTr="00D719E4">
        <w:tc>
          <w:tcPr>
            <w:tcW w:w="801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16.</w:t>
            </w:r>
          </w:p>
        </w:tc>
        <w:tc>
          <w:tcPr>
            <w:tcW w:w="2709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Уменьшение степени кислотности почв путем проведения известкования и фосфоритования</w:t>
            </w:r>
          </w:p>
        </w:tc>
        <w:tc>
          <w:tcPr>
            <w:tcW w:w="851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т.га.</w:t>
            </w:r>
          </w:p>
        </w:tc>
        <w:tc>
          <w:tcPr>
            <w:tcW w:w="1417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0,6</w:t>
            </w:r>
          </w:p>
        </w:tc>
        <w:tc>
          <w:tcPr>
            <w:tcW w:w="1134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357BD8">
              <w:rPr>
                <w:rFonts w:ascii="PT Astra Serif" w:eastAsiaTheme="minorHAnsi" w:hAnsi="PT Astra Serif" w:cstheme="minorBidi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357BD8" w:rsidRPr="00357BD8" w:rsidRDefault="00357BD8" w:rsidP="00357BD8">
            <w:pPr>
              <w:rPr>
                <w:rFonts w:ascii="PT Astra Serif" w:eastAsiaTheme="minorHAnsi" w:hAnsi="PT Astra Serif" w:cstheme="minorBidi"/>
                <w:sz w:val="24"/>
                <w:szCs w:val="24"/>
              </w:rPr>
            </w:pPr>
          </w:p>
        </w:tc>
      </w:tr>
    </w:tbl>
    <w:p w:rsidR="00357BD8" w:rsidRPr="00357BD8" w:rsidRDefault="00357BD8" w:rsidP="00357BD8">
      <w:pPr>
        <w:spacing w:after="0" w:line="240" w:lineRule="auto"/>
        <w:rPr>
          <w:rFonts w:ascii="PT Astra Serif" w:eastAsiaTheme="minorHAnsi" w:hAnsi="PT Astra Serif" w:cstheme="minorBidi"/>
          <w:sz w:val="24"/>
          <w:szCs w:val="24"/>
        </w:rPr>
      </w:pPr>
    </w:p>
    <w:p w:rsidR="00357BD8" w:rsidRPr="00357BD8" w:rsidRDefault="00357BD8" w:rsidP="00357BD8">
      <w:pPr>
        <w:spacing w:after="0" w:line="240" w:lineRule="auto"/>
        <w:jc w:val="both"/>
        <w:rPr>
          <w:rFonts w:ascii="PT Astra Serif" w:eastAsiaTheme="minorHAnsi" w:hAnsi="PT Astra Serif" w:cstheme="minorBidi"/>
          <w:sz w:val="28"/>
          <w:szCs w:val="28"/>
        </w:rPr>
      </w:pPr>
      <w:r w:rsidRPr="00357BD8">
        <w:rPr>
          <w:rFonts w:ascii="PT Astra Serif" w:eastAsiaTheme="minorHAnsi" w:hAnsi="PT Astra Serif" w:cstheme="minorBidi"/>
          <w:sz w:val="28"/>
          <w:szCs w:val="28"/>
        </w:rPr>
        <w:t>Результат расчета значений оценки показателей результативности Программы за первый квартал 2020 года составляет 98 %. Программа рекомендована к дальнейшей реализации.</w:t>
      </w:r>
    </w:p>
    <w:p w:rsidR="00357BD8" w:rsidRDefault="00357BD8" w:rsidP="00382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45674" w:rsidRDefault="00F45674" w:rsidP="00382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45674" w:rsidRDefault="00F45674" w:rsidP="00382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45674" w:rsidRPr="00F45674" w:rsidRDefault="00F45674" w:rsidP="00F4567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F45674">
        <w:rPr>
          <w:rFonts w:ascii="Times New Roman" w:hAnsi="Times New Roman"/>
          <w:b/>
          <w:sz w:val="28"/>
          <w:szCs w:val="28"/>
          <w:lang w:eastAsia="ru-RU"/>
        </w:rPr>
        <w:t xml:space="preserve">Выполнение показателей  реализации муниципальной программы </w:t>
      </w:r>
      <w:r w:rsidRPr="00F45674">
        <w:rPr>
          <w:rFonts w:ascii="PT Astra Serif" w:hAnsi="PT Astra Serif"/>
          <w:b/>
          <w:sz w:val="28"/>
          <w:szCs w:val="28"/>
          <w:lang w:eastAsia="ru-RU"/>
        </w:rPr>
        <w:t>муниципальной программы  Кимовского района  «Доступная среда»</w:t>
      </w:r>
    </w:p>
    <w:p w:rsidR="00F45674" w:rsidRPr="00F45674" w:rsidRDefault="00F45674" w:rsidP="00F4567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F45674">
        <w:rPr>
          <w:rFonts w:ascii="PT Astra Serif" w:hAnsi="PT Astra Serif"/>
          <w:b/>
          <w:sz w:val="28"/>
          <w:szCs w:val="28"/>
          <w:lang w:eastAsia="ru-RU"/>
        </w:rPr>
        <w:t xml:space="preserve">за 1 </w:t>
      </w:r>
      <w:r>
        <w:rPr>
          <w:rFonts w:ascii="PT Astra Serif" w:hAnsi="PT Astra Serif"/>
          <w:b/>
          <w:sz w:val="28"/>
          <w:szCs w:val="28"/>
          <w:lang w:eastAsia="ru-RU"/>
        </w:rPr>
        <w:t>квартал</w:t>
      </w:r>
      <w:r w:rsidRPr="00F45674">
        <w:rPr>
          <w:rFonts w:ascii="PT Astra Serif" w:hAnsi="PT Astra Serif"/>
          <w:b/>
          <w:sz w:val="28"/>
          <w:szCs w:val="28"/>
          <w:lang w:eastAsia="ru-RU"/>
        </w:rPr>
        <w:t xml:space="preserve"> 2020 года</w:t>
      </w:r>
    </w:p>
    <w:p w:rsidR="00F45674" w:rsidRPr="00F45674" w:rsidRDefault="00F45674" w:rsidP="00F45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598"/>
        <w:gridCol w:w="2437"/>
        <w:gridCol w:w="1296"/>
        <w:gridCol w:w="1375"/>
        <w:gridCol w:w="786"/>
        <w:gridCol w:w="786"/>
        <w:gridCol w:w="2044"/>
      </w:tblGrid>
      <w:tr w:rsidR="00F45674" w:rsidRPr="00F45674" w:rsidTr="00D719E4">
        <w:tc>
          <w:tcPr>
            <w:tcW w:w="598" w:type="dxa"/>
            <w:vMerge w:val="restart"/>
          </w:tcPr>
          <w:p w:rsidR="00F45674" w:rsidRPr="00F45674" w:rsidRDefault="00F45674" w:rsidP="00F456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F45674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N п/п</w:t>
            </w:r>
          </w:p>
        </w:tc>
        <w:tc>
          <w:tcPr>
            <w:tcW w:w="2437" w:type="dxa"/>
            <w:vMerge w:val="restart"/>
          </w:tcPr>
          <w:p w:rsidR="00F45674" w:rsidRPr="00F45674" w:rsidRDefault="00F45674" w:rsidP="00F45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96" w:type="dxa"/>
            <w:vMerge w:val="restart"/>
          </w:tcPr>
          <w:p w:rsidR="00F45674" w:rsidRPr="00F45674" w:rsidRDefault="00F45674" w:rsidP="00F45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947" w:type="dxa"/>
            <w:gridSpan w:val="3"/>
          </w:tcPr>
          <w:p w:rsidR="00F45674" w:rsidRPr="00F45674" w:rsidRDefault="00F45674" w:rsidP="00F45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Значения показателей</w:t>
            </w:r>
            <w:r w:rsidRPr="00F45674">
              <w:rPr>
                <w:rFonts w:ascii="PT Astra Serif" w:hAnsi="PT Astra Serif" w:cs="Arial"/>
                <w:b/>
                <w:sz w:val="24"/>
                <w:szCs w:val="24"/>
                <w:lang w:eastAsia="ru-RU"/>
              </w:rPr>
              <w:t xml:space="preserve"> </w:t>
            </w:r>
            <w:r w:rsidRPr="00F45674">
              <w:rPr>
                <w:rFonts w:ascii="PT Astra Serif" w:hAnsi="PT Astra Serif" w:cs="Arial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2044" w:type="dxa"/>
            <w:vMerge w:val="restart"/>
          </w:tcPr>
          <w:p w:rsidR="00F45674" w:rsidRPr="00F45674" w:rsidRDefault="00F45674" w:rsidP="00F456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Наименование задач программы</w:t>
            </w:r>
          </w:p>
        </w:tc>
      </w:tr>
      <w:tr w:rsidR="00F45674" w:rsidRPr="00F45674" w:rsidTr="00D719E4">
        <w:tc>
          <w:tcPr>
            <w:tcW w:w="598" w:type="dxa"/>
            <w:vMerge/>
          </w:tcPr>
          <w:p w:rsidR="00F45674" w:rsidRPr="00F45674" w:rsidRDefault="00F45674" w:rsidP="00F456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2437" w:type="dxa"/>
            <w:vMerge/>
          </w:tcPr>
          <w:p w:rsidR="00F45674" w:rsidRPr="00F45674" w:rsidRDefault="00F45674" w:rsidP="00F456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296" w:type="dxa"/>
            <w:vMerge/>
          </w:tcPr>
          <w:p w:rsidR="00F45674" w:rsidRPr="00F45674" w:rsidRDefault="00F45674" w:rsidP="00F456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375" w:type="dxa"/>
          </w:tcPr>
          <w:p w:rsidR="00F45674" w:rsidRPr="00F45674" w:rsidRDefault="00F45674" w:rsidP="00F45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на момент разработки программы</w:t>
            </w:r>
          </w:p>
        </w:tc>
        <w:tc>
          <w:tcPr>
            <w:tcW w:w="786" w:type="dxa"/>
          </w:tcPr>
          <w:p w:rsidR="00F45674" w:rsidRPr="00F45674" w:rsidRDefault="00F45674" w:rsidP="00F45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786" w:type="dxa"/>
          </w:tcPr>
          <w:p w:rsidR="00F45674" w:rsidRPr="00F45674" w:rsidRDefault="00F45674" w:rsidP="00F45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Факт </w:t>
            </w:r>
          </w:p>
        </w:tc>
        <w:tc>
          <w:tcPr>
            <w:tcW w:w="2044" w:type="dxa"/>
            <w:vMerge/>
          </w:tcPr>
          <w:p w:rsidR="00F45674" w:rsidRPr="00F45674" w:rsidRDefault="00F45674" w:rsidP="00F456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  <w:tr w:rsidR="00F45674" w:rsidRPr="00F45674" w:rsidTr="00D719E4">
        <w:tc>
          <w:tcPr>
            <w:tcW w:w="598" w:type="dxa"/>
          </w:tcPr>
          <w:p w:rsidR="00F45674" w:rsidRPr="00F45674" w:rsidRDefault="00F45674" w:rsidP="00F45674">
            <w:pPr>
              <w:jc w:val="center"/>
            </w:pPr>
            <w:r w:rsidRPr="00F45674">
              <w:t>1</w:t>
            </w:r>
          </w:p>
        </w:tc>
        <w:tc>
          <w:tcPr>
            <w:tcW w:w="2437" w:type="dxa"/>
          </w:tcPr>
          <w:p w:rsidR="00F45674" w:rsidRPr="00F45674" w:rsidRDefault="00F45674" w:rsidP="00F45674">
            <w:pPr>
              <w:jc w:val="center"/>
            </w:pPr>
            <w:r w:rsidRPr="00F45674">
              <w:t>2</w:t>
            </w:r>
          </w:p>
        </w:tc>
        <w:tc>
          <w:tcPr>
            <w:tcW w:w="1296" w:type="dxa"/>
          </w:tcPr>
          <w:p w:rsidR="00F45674" w:rsidRPr="00F45674" w:rsidRDefault="00F45674" w:rsidP="00F45674">
            <w:pPr>
              <w:jc w:val="center"/>
            </w:pPr>
            <w:r w:rsidRPr="00F45674">
              <w:t>3</w:t>
            </w:r>
          </w:p>
        </w:tc>
        <w:tc>
          <w:tcPr>
            <w:tcW w:w="1375" w:type="dxa"/>
          </w:tcPr>
          <w:p w:rsidR="00F45674" w:rsidRPr="00F45674" w:rsidRDefault="00F45674" w:rsidP="00F45674">
            <w:pPr>
              <w:jc w:val="center"/>
            </w:pPr>
            <w:r w:rsidRPr="00F45674">
              <w:t>4</w:t>
            </w:r>
          </w:p>
        </w:tc>
        <w:tc>
          <w:tcPr>
            <w:tcW w:w="786" w:type="dxa"/>
          </w:tcPr>
          <w:p w:rsidR="00F45674" w:rsidRPr="00F45674" w:rsidRDefault="00F45674" w:rsidP="00F45674">
            <w:pPr>
              <w:jc w:val="center"/>
            </w:pPr>
            <w:r w:rsidRPr="00F45674">
              <w:t>5</w:t>
            </w:r>
          </w:p>
        </w:tc>
        <w:tc>
          <w:tcPr>
            <w:tcW w:w="786" w:type="dxa"/>
          </w:tcPr>
          <w:p w:rsidR="00F45674" w:rsidRPr="00F45674" w:rsidRDefault="00F45674" w:rsidP="00F45674">
            <w:pPr>
              <w:jc w:val="center"/>
            </w:pPr>
            <w:r w:rsidRPr="00F45674">
              <w:t>6</w:t>
            </w:r>
          </w:p>
        </w:tc>
        <w:tc>
          <w:tcPr>
            <w:tcW w:w="2044" w:type="dxa"/>
          </w:tcPr>
          <w:p w:rsidR="00F45674" w:rsidRPr="00F45674" w:rsidRDefault="00F45674" w:rsidP="00F45674">
            <w:pPr>
              <w:jc w:val="center"/>
            </w:pPr>
            <w:r w:rsidRPr="00F45674">
              <w:t>7</w:t>
            </w:r>
          </w:p>
        </w:tc>
      </w:tr>
      <w:tr w:rsidR="00F45674" w:rsidRPr="00F45674" w:rsidTr="00D719E4">
        <w:tc>
          <w:tcPr>
            <w:tcW w:w="598" w:type="dxa"/>
          </w:tcPr>
          <w:p w:rsidR="00F45674" w:rsidRPr="00F45674" w:rsidRDefault="00F45674" w:rsidP="00F45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37" w:type="dxa"/>
          </w:tcPr>
          <w:p w:rsidR="00F45674" w:rsidRPr="00F45674" w:rsidRDefault="00F45674" w:rsidP="00F4567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Доля объектов социальной инфраструктуры, на которые сформированы паспорта доступности, среди общего количества объектов социальной инфраструктуры в приоритетных сферах жизнедеятельности инвалидов и других маломобильных групп населения в Тульской области</w:t>
            </w:r>
          </w:p>
        </w:tc>
        <w:tc>
          <w:tcPr>
            <w:tcW w:w="1296" w:type="dxa"/>
          </w:tcPr>
          <w:p w:rsidR="00F45674" w:rsidRPr="00F45674" w:rsidRDefault="00F45674" w:rsidP="00F45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375" w:type="dxa"/>
          </w:tcPr>
          <w:p w:rsidR="00F45674" w:rsidRPr="00F45674" w:rsidRDefault="00F45674" w:rsidP="00F45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86" w:type="dxa"/>
          </w:tcPr>
          <w:p w:rsidR="00F45674" w:rsidRPr="00F45674" w:rsidRDefault="00F45674" w:rsidP="00F45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86" w:type="dxa"/>
          </w:tcPr>
          <w:p w:rsidR="00F45674" w:rsidRPr="00F45674" w:rsidRDefault="00F45674" w:rsidP="00F45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044" w:type="dxa"/>
          </w:tcPr>
          <w:p w:rsidR="00F45674" w:rsidRPr="00F45674" w:rsidRDefault="00F45674" w:rsidP="00F45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lang w:eastAsia="ru-RU"/>
              </w:rPr>
            </w:pPr>
            <w:r w:rsidRPr="00F45674">
              <w:rPr>
                <w:rFonts w:ascii="PT Astra Serif" w:hAnsi="PT Astra Serif"/>
                <w:sz w:val="20"/>
                <w:lang w:eastAsia="ru-RU"/>
              </w:rPr>
              <w:t>100,0</w:t>
            </w:r>
          </w:p>
        </w:tc>
      </w:tr>
      <w:tr w:rsidR="00F45674" w:rsidRPr="00F45674" w:rsidTr="00D719E4">
        <w:tc>
          <w:tcPr>
            <w:tcW w:w="598" w:type="dxa"/>
          </w:tcPr>
          <w:p w:rsidR="00F45674" w:rsidRPr="00F45674" w:rsidRDefault="00F45674" w:rsidP="00F45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37" w:type="dxa"/>
          </w:tcPr>
          <w:p w:rsidR="00F45674" w:rsidRPr="00F45674" w:rsidRDefault="00F45674" w:rsidP="00F4567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Доля приоритетных объектов и услуг в приоритетных сферах жизнедеятельности инвалидов, нанесенных на карту доступности Тульской области по результатам их паспортизации, среди всех приоритетных объектов</w:t>
            </w:r>
          </w:p>
        </w:tc>
        <w:tc>
          <w:tcPr>
            <w:tcW w:w="1296" w:type="dxa"/>
          </w:tcPr>
          <w:p w:rsidR="00F45674" w:rsidRPr="00F45674" w:rsidRDefault="00F45674" w:rsidP="00F45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375" w:type="dxa"/>
          </w:tcPr>
          <w:p w:rsidR="00F45674" w:rsidRPr="00F45674" w:rsidRDefault="00F45674" w:rsidP="00F45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86" w:type="dxa"/>
          </w:tcPr>
          <w:p w:rsidR="00F45674" w:rsidRPr="00F45674" w:rsidRDefault="00F45674" w:rsidP="00F45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86" w:type="dxa"/>
          </w:tcPr>
          <w:p w:rsidR="00F45674" w:rsidRPr="00F45674" w:rsidRDefault="00F45674" w:rsidP="00F45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044" w:type="dxa"/>
          </w:tcPr>
          <w:p w:rsidR="00F45674" w:rsidRPr="00F45674" w:rsidRDefault="00F45674" w:rsidP="00F45674">
            <w:pPr>
              <w:jc w:val="center"/>
              <w:rPr>
                <w:rFonts w:ascii="PT Astra Serif" w:hAnsi="PT Astra Serif"/>
              </w:rPr>
            </w:pPr>
            <w:r w:rsidRPr="00F45674">
              <w:rPr>
                <w:rFonts w:ascii="PT Astra Serif" w:hAnsi="PT Astra Serif"/>
              </w:rPr>
              <w:t>100,0</w:t>
            </w:r>
          </w:p>
        </w:tc>
      </w:tr>
      <w:tr w:rsidR="00F45674" w:rsidRPr="00F45674" w:rsidTr="00D719E4">
        <w:tc>
          <w:tcPr>
            <w:tcW w:w="598" w:type="dxa"/>
          </w:tcPr>
          <w:p w:rsidR="00F45674" w:rsidRPr="00F45674" w:rsidRDefault="00F45674" w:rsidP="00F45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37" w:type="dxa"/>
          </w:tcPr>
          <w:p w:rsidR="00F45674" w:rsidRPr="00F45674" w:rsidRDefault="00F45674" w:rsidP="00F4567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Доля приоритетных объектов в сфере образования, доступных для инвалидов, в общем количестве приоритетных объектов в сфере образования</w:t>
            </w:r>
          </w:p>
        </w:tc>
        <w:tc>
          <w:tcPr>
            <w:tcW w:w="1296" w:type="dxa"/>
          </w:tcPr>
          <w:p w:rsidR="00F45674" w:rsidRPr="00F45674" w:rsidRDefault="00F45674" w:rsidP="00F45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375" w:type="dxa"/>
          </w:tcPr>
          <w:p w:rsidR="00F45674" w:rsidRPr="00F45674" w:rsidRDefault="00F45674" w:rsidP="00F45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786" w:type="dxa"/>
          </w:tcPr>
          <w:p w:rsidR="00F45674" w:rsidRPr="00F45674" w:rsidRDefault="00F45674" w:rsidP="00F45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786" w:type="dxa"/>
          </w:tcPr>
          <w:p w:rsidR="00F45674" w:rsidRPr="00F45674" w:rsidRDefault="00F45674" w:rsidP="00F45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2044" w:type="dxa"/>
          </w:tcPr>
          <w:p w:rsidR="00F45674" w:rsidRPr="00F45674" w:rsidRDefault="00F45674" w:rsidP="00F45674">
            <w:pPr>
              <w:jc w:val="center"/>
              <w:rPr>
                <w:rFonts w:ascii="PT Astra Serif" w:hAnsi="PT Astra Serif"/>
              </w:rPr>
            </w:pPr>
            <w:r w:rsidRPr="00F45674">
              <w:rPr>
                <w:rFonts w:ascii="PT Astra Serif" w:hAnsi="PT Astra Serif"/>
              </w:rPr>
              <w:t>100,0</w:t>
            </w:r>
          </w:p>
        </w:tc>
      </w:tr>
      <w:tr w:rsidR="00F45674" w:rsidRPr="00F45674" w:rsidTr="00D719E4">
        <w:tc>
          <w:tcPr>
            <w:tcW w:w="598" w:type="dxa"/>
          </w:tcPr>
          <w:p w:rsidR="00F45674" w:rsidRPr="00F45674" w:rsidRDefault="00F45674" w:rsidP="00F45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37" w:type="dxa"/>
          </w:tcPr>
          <w:p w:rsidR="00F45674" w:rsidRPr="00F45674" w:rsidRDefault="00F45674" w:rsidP="00F4567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Доля приоритетных объектов в сфере культуры, доступных для инвалидов, в общем количестве </w:t>
            </w: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приоритетных объектов в сфере культуры</w:t>
            </w:r>
          </w:p>
        </w:tc>
        <w:tc>
          <w:tcPr>
            <w:tcW w:w="1296" w:type="dxa"/>
          </w:tcPr>
          <w:p w:rsidR="00F45674" w:rsidRPr="00F45674" w:rsidRDefault="00F45674" w:rsidP="00F45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1375" w:type="dxa"/>
          </w:tcPr>
          <w:p w:rsidR="00F45674" w:rsidRPr="00F45674" w:rsidRDefault="00F45674" w:rsidP="00F45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76,4</w:t>
            </w:r>
          </w:p>
        </w:tc>
        <w:tc>
          <w:tcPr>
            <w:tcW w:w="786" w:type="dxa"/>
          </w:tcPr>
          <w:p w:rsidR="00F45674" w:rsidRPr="00F45674" w:rsidRDefault="00F45674" w:rsidP="00F45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786" w:type="dxa"/>
          </w:tcPr>
          <w:p w:rsidR="00F45674" w:rsidRPr="00F45674" w:rsidRDefault="00F45674" w:rsidP="00F45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2044" w:type="dxa"/>
          </w:tcPr>
          <w:p w:rsidR="00F45674" w:rsidRPr="00F45674" w:rsidRDefault="00F45674" w:rsidP="00F45674">
            <w:pPr>
              <w:jc w:val="center"/>
              <w:rPr>
                <w:rFonts w:ascii="PT Astra Serif" w:hAnsi="PT Astra Serif"/>
              </w:rPr>
            </w:pPr>
            <w:r w:rsidRPr="00F45674">
              <w:rPr>
                <w:rFonts w:ascii="PT Astra Serif" w:hAnsi="PT Astra Serif"/>
              </w:rPr>
              <w:t>100,0</w:t>
            </w:r>
          </w:p>
        </w:tc>
      </w:tr>
      <w:tr w:rsidR="00F45674" w:rsidRPr="00F45674" w:rsidTr="00D719E4">
        <w:tc>
          <w:tcPr>
            <w:tcW w:w="598" w:type="dxa"/>
          </w:tcPr>
          <w:p w:rsidR="00F45674" w:rsidRPr="00F45674" w:rsidRDefault="00F45674" w:rsidP="00F45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437" w:type="dxa"/>
          </w:tcPr>
          <w:p w:rsidR="00F45674" w:rsidRPr="00F45674" w:rsidRDefault="00F45674" w:rsidP="00F4567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Доля приоритетных объектов в сфере физической культуры и спорта, доступных для инвалидов, в общем количестве приоритетных объектов в сфере физической культуры и спорта</w:t>
            </w:r>
          </w:p>
        </w:tc>
        <w:tc>
          <w:tcPr>
            <w:tcW w:w="1296" w:type="dxa"/>
          </w:tcPr>
          <w:p w:rsidR="00F45674" w:rsidRPr="00F45674" w:rsidRDefault="00F45674" w:rsidP="00F45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375" w:type="dxa"/>
          </w:tcPr>
          <w:p w:rsidR="00F45674" w:rsidRPr="00F45674" w:rsidRDefault="00F45674" w:rsidP="00F45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786" w:type="dxa"/>
          </w:tcPr>
          <w:p w:rsidR="00F45674" w:rsidRPr="00F45674" w:rsidRDefault="00F45674" w:rsidP="00F45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786" w:type="dxa"/>
          </w:tcPr>
          <w:p w:rsidR="00F45674" w:rsidRPr="00F45674" w:rsidRDefault="00F45674" w:rsidP="00F45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2044" w:type="dxa"/>
          </w:tcPr>
          <w:p w:rsidR="00F45674" w:rsidRPr="00F45674" w:rsidRDefault="00F45674" w:rsidP="00F45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lang w:eastAsia="ru-RU"/>
              </w:rPr>
            </w:pPr>
            <w:r w:rsidRPr="00F45674">
              <w:rPr>
                <w:rFonts w:ascii="PT Astra Serif" w:hAnsi="PT Astra Serif"/>
                <w:sz w:val="20"/>
                <w:lang w:eastAsia="ru-RU"/>
              </w:rPr>
              <w:t>79,46</w:t>
            </w:r>
          </w:p>
        </w:tc>
      </w:tr>
      <w:tr w:rsidR="00F45674" w:rsidRPr="00F45674" w:rsidTr="00D719E4">
        <w:tc>
          <w:tcPr>
            <w:tcW w:w="598" w:type="dxa"/>
          </w:tcPr>
          <w:p w:rsidR="00F45674" w:rsidRPr="00F45674" w:rsidRDefault="00F45674" w:rsidP="00F45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37" w:type="dxa"/>
          </w:tcPr>
          <w:p w:rsidR="00F45674" w:rsidRPr="00F45674" w:rsidRDefault="00F45674" w:rsidP="00F4567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Доля выпускников-инвалидов 9, 11 классов, охваченных профориентационной работой, от общей численности выпускников-инвалидов</w:t>
            </w:r>
          </w:p>
        </w:tc>
        <w:tc>
          <w:tcPr>
            <w:tcW w:w="1296" w:type="dxa"/>
          </w:tcPr>
          <w:p w:rsidR="00F45674" w:rsidRPr="00F45674" w:rsidRDefault="00F45674" w:rsidP="00F45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375" w:type="dxa"/>
          </w:tcPr>
          <w:p w:rsidR="00F45674" w:rsidRPr="00F45674" w:rsidRDefault="00F45674" w:rsidP="00F45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786" w:type="dxa"/>
          </w:tcPr>
          <w:p w:rsidR="00F45674" w:rsidRPr="00F45674" w:rsidRDefault="00F45674" w:rsidP="00F45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786" w:type="dxa"/>
          </w:tcPr>
          <w:p w:rsidR="00F45674" w:rsidRPr="00F45674" w:rsidRDefault="00F45674" w:rsidP="00F45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2044" w:type="dxa"/>
          </w:tcPr>
          <w:p w:rsidR="00F45674" w:rsidRPr="00F45674" w:rsidRDefault="00F45674" w:rsidP="00F45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lang w:eastAsia="ru-RU"/>
              </w:rPr>
            </w:pPr>
            <w:r w:rsidRPr="00F45674">
              <w:rPr>
                <w:rFonts w:ascii="PT Astra Serif" w:hAnsi="PT Astra Serif"/>
                <w:sz w:val="20"/>
                <w:lang w:eastAsia="ru-RU"/>
              </w:rPr>
              <w:t>92,1</w:t>
            </w:r>
          </w:p>
        </w:tc>
      </w:tr>
      <w:tr w:rsidR="00F45674" w:rsidRPr="00F45674" w:rsidTr="00D719E4">
        <w:tc>
          <w:tcPr>
            <w:tcW w:w="598" w:type="dxa"/>
          </w:tcPr>
          <w:p w:rsidR="00F45674" w:rsidRPr="00F45674" w:rsidRDefault="00F45674" w:rsidP="00F45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37" w:type="dxa"/>
          </w:tcPr>
          <w:p w:rsidR="00F45674" w:rsidRPr="00F45674" w:rsidRDefault="00F45674" w:rsidP="00F4567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Доля детей-инвалидов в возрасте от 5 до 18 лет, получающих дополнительное образование, от общей численности детей-инвалидов данного возраста</w:t>
            </w:r>
          </w:p>
        </w:tc>
        <w:tc>
          <w:tcPr>
            <w:tcW w:w="1296" w:type="dxa"/>
          </w:tcPr>
          <w:p w:rsidR="00F45674" w:rsidRPr="00F45674" w:rsidRDefault="00F45674" w:rsidP="00F45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375" w:type="dxa"/>
          </w:tcPr>
          <w:p w:rsidR="00F45674" w:rsidRPr="00F45674" w:rsidRDefault="00F45674" w:rsidP="00F45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786" w:type="dxa"/>
          </w:tcPr>
          <w:p w:rsidR="00F45674" w:rsidRPr="00F45674" w:rsidRDefault="00F45674" w:rsidP="00F45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786" w:type="dxa"/>
          </w:tcPr>
          <w:p w:rsidR="00F45674" w:rsidRPr="00F45674" w:rsidRDefault="00F45674" w:rsidP="00F45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2044" w:type="dxa"/>
          </w:tcPr>
          <w:p w:rsidR="00F45674" w:rsidRPr="00F45674" w:rsidRDefault="00F45674" w:rsidP="00F45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lang w:eastAsia="ru-RU"/>
              </w:rPr>
            </w:pPr>
            <w:r w:rsidRPr="00F45674">
              <w:rPr>
                <w:rFonts w:ascii="PT Astra Serif" w:hAnsi="PT Astra Serif"/>
                <w:sz w:val="20"/>
                <w:lang w:eastAsia="ru-RU"/>
              </w:rPr>
              <w:t>101,3</w:t>
            </w:r>
          </w:p>
        </w:tc>
      </w:tr>
      <w:tr w:rsidR="00F45674" w:rsidRPr="00F45674" w:rsidTr="00D719E4">
        <w:tc>
          <w:tcPr>
            <w:tcW w:w="598" w:type="dxa"/>
          </w:tcPr>
          <w:p w:rsidR="00F45674" w:rsidRPr="00F45674" w:rsidRDefault="00F45674" w:rsidP="00F45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37" w:type="dxa"/>
          </w:tcPr>
          <w:p w:rsidR="00F45674" w:rsidRPr="00F45674" w:rsidRDefault="00F45674" w:rsidP="00F4567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Доля детей-инвалидов в возрасте от 1,5 до 7 лет, охваченных дошкольным образованием, от общей численности детей-инвалидов данного возраста</w:t>
            </w:r>
          </w:p>
        </w:tc>
        <w:tc>
          <w:tcPr>
            <w:tcW w:w="1296" w:type="dxa"/>
          </w:tcPr>
          <w:p w:rsidR="00F45674" w:rsidRPr="00F45674" w:rsidRDefault="00F45674" w:rsidP="00F45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375" w:type="dxa"/>
          </w:tcPr>
          <w:p w:rsidR="00F45674" w:rsidRPr="00F45674" w:rsidRDefault="00F45674" w:rsidP="00F45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786" w:type="dxa"/>
          </w:tcPr>
          <w:p w:rsidR="00F45674" w:rsidRPr="00F45674" w:rsidRDefault="00F45674" w:rsidP="00F45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786" w:type="dxa"/>
          </w:tcPr>
          <w:p w:rsidR="00F45674" w:rsidRPr="00F45674" w:rsidRDefault="00F45674" w:rsidP="00F45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2044" w:type="dxa"/>
          </w:tcPr>
          <w:p w:rsidR="00F45674" w:rsidRPr="00F45674" w:rsidRDefault="00F45674" w:rsidP="00F45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lang w:eastAsia="ru-RU"/>
              </w:rPr>
            </w:pPr>
            <w:r w:rsidRPr="00F45674">
              <w:rPr>
                <w:rFonts w:ascii="PT Astra Serif" w:hAnsi="PT Astra Serif"/>
                <w:sz w:val="20"/>
                <w:lang w:eastAsia="ru-RU"/>
              </w:rPr>
              <w:t>49,0</w:t>
            </w:r>
          </w:p>
        </w:tc>
      </w:tr>
      <w:tr w:rsidR="00F45674" w:rsidRPr="00F45674" w:rsidTr="00D719E4">
        <w:tc>
          <w:tcPr>
            <w:tcW w:w="598" w:type="dxa"/>
          </w:tcPr>
          <w:p w:rsidR="00F45674" w:rsidRPr="00F45674" w:rsidRDefault="00F45674" w:rsidP="00F45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37" w:type="dxa"/>
          </w:tcPr>
          <w:p w:rsidR="00F45674" w:rsidRPr="00F45674" w:rsidRDefault="00F45674" w:rsidP="00F4567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</w:t>
            </w:r>
          </w:p>
        </w:tc>
        <w:tc>
          <w:tcPr>
            <w:tcW w:w="1296" w:type="dxa"/>
          </w:tcPr>
          <w:p w:rsidR="00F45674" w:rsidRPr="00F45674" w:rsidRDefault="00F45674" w:rsidP="00F45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375" w:type="dxa"/>
          </w:tcPr>
          <w:p w:rsidR="00F45674" w:rsidRPr="00F45674" w:rsidRDefault="00F45674" w:rsidP="00F45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786" w:type="dxa"/>
          </w:tcPr>
          <w:p w:rsidR="00F45674" w:rsidRPr="00F45674" w:rsidRDefault="00F45674" w:rsidP="00F45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786" w:type="dxa"/>
          </w:tcPr>
          <w:p w:rsidR="00F45674" w:rsidRPr="00F45674" w:rsidRDefault="00F45674" w:rsidP="00F45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44" w:type="dxa"/>
          </w:tcPr>
          <w:p w:rsidR="00F45674" w:rsidRPr="00F45674" w:rsidRDefault="00F45674" w:rsidP="00F45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lang w:eastAsia="ru-RU"/>
              </w:rPr>
            </w:pPr>
            <w:r w:rsidRPr="00F45674">
              <w:rPr>
                <w:rFonts w:ascii="PT Astra Serif" w:hAnsi="PT Astra Serif"/>
                <w:sz w:val="20"/>
                <w:lang w:eastAsia="ru-RU"/>
              </w:rPr>
              <w:t>101,0</w:t>
            </w:r>
          </w:p>
        </w:tc>
      </w:tr>
      <w:tr w:rsidR="00F45674" w:rsidRPr="00F45674" w:rsidTr="00D719E4">
        <w:tc>
          <w:tcPr>
            <w:tcW w:w="598" w:type="dxa"/>
          </w:tcPr>
          <w:p w:rsidR="00F45674" w:rsidRPr="00F45674" w:rsidRDefault="00F45674" w:rsidP="00F45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437" w:type="dxa"/>
          </w:tcPr>
          <w:p w:rsidR="00F45674" w:rsidRPr="00F45674" w:rsidRDefault="00F45674" w:rsidP="00F4567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Доля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этой категории населения</w:t>
            </w:r>
          </w:p>
        </w:tc>
        <w:tc>
          <w:tcPr>
            <w:tcW w:w="1296" w:type="dxa"/>
          </w:tcPr>
          <w:p w:rsidR="00F45674" w:rsidRPr="00F45674" w:rsidRDefault="00F45674" w:rsidP="00F45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375" w:type="dxa"/>
          </w:tcPr>
          <w:p w:rsidR="00F45674" w:rsidRPr="00F45674" w:rsidRDefault="00F45674" w:rsidP="00F45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786" w:type="dxa"/>
          </w:tcPr>
          <w:p w:rsidR="00F45674" w:rsidRPr="00F45674" w:rsidRDefault="00F45674" w:rsidP="00F45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786" w:type="dxa"/>
          </w:tcPr>
          <w:p w:rsidR="00F45674" w:rsidRPr="00F45674" w:rsidRDefault="00F45674" w:rsidP="00F45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2044" w:type="dxa"/>
          </w:tcPr>
          <w:p w:rsidR="00F45674" w:rsidRPr="00F45674" w:rsidRDefault="00F45674" w:rsidP="00F45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lang w:eastAsia="ru-RU"/>
              </w:rPr>
            </w:pPr>
            <w:r w:rsidRPr="00F45674">
              <w:rPr>
                <w:rFonts w:ascii="PT Astra Serif" w:hAnsi="PT Astra Serif"/>
                <w:sz w:val="20"/>
                <w:lang w:eastAsia="ru-RU"/>
              </w:rPr>
              <w:t>103,04</w:t>
            </w:r>
          </w:p>
        </w:tc>
      </w:tr>
      <w:tr w:rsidR="00F45674" w:rsidRPr="00F45674" w:rsidTr="00D719E4">
        <w:tc>
          <w:tcPr>
            <w:tcW w:w="598" w:type="dxa"/>
          </w:tcPr>
          <w:p w:rsidR="00F45674" w:rsidRPr="00F45674" w:rsidRDefault="00F45674" w:rsidP="00F45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37" w:type="dxa"/>
          </w:tcPr>
          <w:p w:rsidR="00F45674" w:rsidRPr="00F45674" w:rsidRDefault="00F45674" w:rsidP="00F4567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Доля инвалидов, принявших участие в социокультурных мероприятиях (спортивные мероприятия, фестивали, выставки творческих работ - </w:t>
            </w:r>
            <w:r w:rsidRPr="00F45674">
              <w:rPr>
                <w:rFonts w:ascii="PT Astra Serif" w:hAnsi="PT Astra Serif"/>
                <w:sz w:val="24"/>
                <w:szCs w:val="24"/>
                <w:u w:val="single"/>
                <w:lang w:eastAsia="ru-RU"/>
              </w:rPr>
              <w:t>дистанционно</w:t>
            </w: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), в общей численности инвалидов в Кимовском районе</w:t>
            </w:r>
          </w:p>
        </w:tc>
        <w:tc>
          <w:tcPr>
            <w:tcW w:w="1296" w:type="dxa"/>
          </w:tcPr>
          <w:p w:rsidR="00F45674" w:rsidRPr="00F45674" w:rsidRDefault="00F45674" w:rsidP="00F45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375" w:type="dxa"/>
          </w:tcPr>
          <w:p w:rsidR="00F45674" w:rsidRPr="00F45674" w:rsidRDefault="00F45674" w:rsidP="00F45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786" w:type="dxa"/>
          </w:tcPr>
          <w:p w:rsidR="00F45674" w:rsidRPr="00F45674" w:rsidRDefault="00F45674" w:rsidP="00F45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786" w:type="dxa"/>
          </w:tcPr>
          <w:p w:rsidR="00F45674" w:rsidRPr="00F45674" w:rsidRDefault="00F45674" w:rsidP="00F45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45674">
              <w:rPr>
                <w:rFonts w:ascii="PT Astra Serif" w:hAnsi="PT Astra Serif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2044" w:type="dxa"/>
          </w:tcPr>
          <w:p w:rsidR="00F45674" w:rsidRPr="00F45674" w:rsidRDefault="00F45674" w:rsidP="00F45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lang w:eastAsia="ru-RU"/>
              </w:rPr>
            </w:pPr>
            <w:r w:rsidRPr="00F45674">
              <w:rPr>
                <w:rFonts w:ascii="PT Astra Serif" w:hAnsi="PT Astra Serif"/>
                <w:sz w:val="20"/>
                <w:lang w:eastAsia="ru-RU"/>
              </w:rPr>
              <w:t>91,7</w:t>
            </w:r>
          </w:p>
        </w:tc>
      </w:tr>
    </w:tbl>
    <w:p w:rsidR="00F45674" w:rsidRPr="00F45674" w:rsidRDefault="00F45674" w:rsidP="00F45674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F45674" w:rsidRPr="00F45674" w:rsidRDefault="00F45674" w:rsidP="00F456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Cs w:val="20"/>
          <w:lang w:eastAsia="ru-RU"/>
        </w:rPr>
      </w:pPr>
      <w:r w:rsidRPr="00F45674">
        <w:rPr>
          <w:rFonts w:ascii="PT Astra Serif" w:hAnsi="PT Astra Serif"/>
          <w:sz w:val="28"/>
          <w:szCs w:val="28"/>
          <w:lang w:eastAsia="ru-RU"/>
        </w:rPr>
        <w:t xml:space="preserve">Оценка эффективности реализации муниципальной программы по степени достижения показателей составляет  92,5%. </w:t>
      </w:r>
    </w:p>
    <w:p w:rsidR="00357BD8" w:rsidRDefault="00357BD8" w:rsidP="00382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253D46" w:rsidRPr="00253D46" w:rsidRDefault="00253D46" w:rsidP="00253D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53D46">
        <w:rPr>
          <w:rFonts w:ascii="Times New Roman" w:hAnsi="Times New Roman"/>
          <w:b/>
          <w:sz w:val="28"/>
          <w:szCs w:val="28"/>
          <w:lang w:eastAsia="ru-RU"/>
        </w:rPr>
        <w:t xml:space="preserve">Выполнение показателей  </w:t>
      </w:r>
    </w:p>
    <w:p w:rsidR="00253D46" w:rsidRPr="00253D46" w:rsidRDefault="00253D46" w:rsidP="00253D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53D46">
        <w:rPr>
          <w:rFonts w:ascii="Times New Roman" w:hAnsi="Times New Roman"/>
          <w:b/>
          <w:sz w:val="28"/>
          <w:szCs w:val="28"/>
          <w:lang w:eastAsia="ru-RU"/>
        </w:rPr>
        <w:t xml:space="preserve">  реализации муниципальной программы «Повышение общественной безопасности населения в Кимовском районе» за 1 квартал 2020 г.</w:t>
      </w:r>
    </w:p>
    <w:p w:rsidR="00253D46" w:rsidRDefault="00253D46" w:rsidP="00382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3024"/>
        <w:gridCol w:w="992"/>
        <w:gridCol w:w="1276"/>
        <w:gridCol w:w="425"/>
        <w:gridCol w:w="709"/>
        <w:gridCol w:w="569"/>
        <w:gridCol w:w="565"/>
        <w:gridCol w:w="711"/>
        <w:gridCol w:w="848"/>
      </w:tblGrid>
      <w:tr w:rsidR="00253D46" w:rsidRPr="00253D46" w:rsidTr="00253D46">
        <w:tc>
          <w:tcPr>
            <w:tcW w:w="628" w:type="dxa"/>
            <w:vMerge w:val="restart"/>
          </w:tcPr>
          <w:p w:rsidR="00253D46" w:rsidRPr="00253D46" w:rsidRDefault="00253D46" w:rsidP="00253D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253D46" w:rsidRPr="00253D46" w:rsidRDefault="00253D46" w:rsidP="00253D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24" w:type="dxa"/>
            <w:vMerge w:val="restart"/>
          </w:tcPr>
          <w:p w:rsidR="00253D46" w:rsidRPr="00253D46" w:rsidRDefault="00253D46" w:rsidP="00253D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53D46" w:rsidRPr="00253D46" w:rsidRDefault="00253D46" w:rsidP="00253D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253D46" w:rsidRPr="00253D46" w:rsidRDefault="00253D46" w:rsidP="00253D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Ед.  изме</w:t>
            </w:r>
          </w:p>
          <w:p w:rsidR="00253D46" w:rsidRPr="00253D46" w:rsidRDefault="00253D46" w:rsidP="00253D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3544" w:type="dxa"/>
            <w:gridSpan w:val="5"/>
          </w:tcPr>
          <w:p w:rsidR="00253D46" w:rsidRPr="00253D46" w:rsidRDefault="00253D46" w:rsidP="00253D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Значения показателей муниципальной программы</w:t>
            </w:r>
          </w:p>
        </w:tc>
        <w:tc>
          <w:tcPr>
            <w:tcW w:w="1559" w:type="dxa"/>
            <w:gridSpan w:val="2"/>
            <w:vMerge w:val="restart"/>
          </w:tcPr>
          <w:p w:rsidR="00253D46" w:rsidRPr="00253D46" w:rsidRDefault="00253D46" w:rsidP="00253D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Обоснование</w:t>
            </w:r>
          </w:p>
          <w:p w:rsidR="00253D46" w:rsidRPr="00253D46" w:rsidRDefault="00253D46" w:rsidP="00253D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отклонений значений показателя</w:t>
            </w:r>
          </w:p>
          <w:p w:rsidR="00253D46" w:rsidRPr="00253D46" w:rsidRDefault="00253D46" w:rsidP="00253D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 конец отчетного периода</w:t>
            </w:r>
          </w:p>
        </w:tc>
      </w:tr>
      <w:tr w:rsidR="00253D46" w:rsidRPr="00253D46" w:rsidTr="00253D46">
        <w:tc>
          <w:tcPr>
            <w:tcW w:w="628" w:type="dxa"/>
            <w:vMerge/>
          </w:tcPr>
          <w:p w:rsidR="00253D46" w:rsidRPr="00253D46" w:rsidRDefault="00253D46" w:rsidP="00253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vMerge/>
          </w:tcPr>
          <w:p w:rsidR="00253D46" w:rsidRPr="00253D46" w:rsidRDefault="00253D46" w:rsidP="00253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53D46" w:rsidRPr="00253D46" w:rsidRDefault="00253D46" w:rsidP="00253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253D46" w:rsidRPr="00253D46" w:rsidRDefault="00253D46" w:rsidP="00253D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период, предшест-вующий отчетному (год)</w:t>
            </w:r>
          </w:p>
        </w:tc>
        <w:tc>
          <w:tcPr>
            <w:tcW w:w="2268" w:type="dxa"/>
            <w:gridSpan w:val="4"/>
          </w:tcPr>
          <w:p w:rsidR="00253D46" w:rsidRPr="00253D46" w:rsidRDefault="00253D46" w:rsidP="00253D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отчетный период </w:t>
            </w:r>
          </w:p>
        </w:tc>
        <w:tc>
          <w:tcPr>
            <w:tcW w:w="1559" w:type="dxa"/>
            <w:gridSpan w:val="2"/>
            <w:vMerge/>
          </w:tcPr>
          <w:p w:rsidR="00253D46" w:rsidRPr="00253D46" w:rsidRDefault="00253D46" w:rsidP="00253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3D46" w:rsidRPr="00253D46" w:rsidTr="00253D46">
        <w:tc>
          <w:tcPr>
            <w:tcW w:w="628" w:type="dxa"/>
            <w:vMerge/>
          </w:tcPr>
          <w:p w:rsidR="00253D46" w:rsidRPr="00253D46" w:rsidRDefault="00253D46" w:rsidP="00253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vMerge/>
          </w:tcPr>
          <w:p w:rsidR="00253D46" w:rsidRPr="00253D46" w:rsidRDefault="00253D46" w:rsidP="00253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53D46" w:rsidRPr="00253D46" w:rsidRDefault="00253D46" w:rsidP="00253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253D46" w:rsidRPr="00253D46" w:rsidRDefault="00253D46" w:rsidP="00253D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253D46" w:rsidRPr="00253D46" w:rsidRDefault="00253D46" w:rsidP="00253D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  <w:gridSpan w:val="2"/>
          </w:tcPr>
          <w:p w:rsidR="00253D46" w:rsidRPr="00253D46" w:rsidRDefault="00253D46" w:rsidP="00253D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559" w:type="dxa"/>
            <w:gridSpan w:val="2"/>
            <w:vMerge/>
          </w:tcPr>
          <w:p w:rsidR="00253D46" w:rsidRPr="00253D46" w:rsidRDefault="00253D46" w:rsidP="00253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3D46" w:rsidRPr="00253D46" w:rsidTr="00253D46">
        <w:tc>
          <w:tcPr>
            <w:tcW w:w="628" w:type="dxa"/>
          </w:tcPr>
          <w:p w:rsidR="00253D46" w:rsidRPr="00253D46" w:rsidRDefault="00253D46" w:rsidP="00253D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4" w:type="dxa"/>
          </w:tcPr>
          <w:p w:rsidR="00253D46" w:rsidRPr="00253D46" w:rsidRDefault="00253D46" w:rsidP="00253D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253D46" w:rsidRPr="00253D46" w:rsidRDefault="00253D46" w:rsidP="00253D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253D46" w:rsidRPr="00253D46" w:rsidRDefault="00253D46" w:rsidP="00253D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gridSpan w:val="2"/>
          </w:tcPr>
          <w:p w:rsidR="00253D46" w:rsidRPr="00253D46" w:rsidRDefault="00253D46" w:rsidP="00253D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gridSpan w:val="2"/>
          </w:tcPr>
          <w:p w:rsidR="00253D46" w:rsidRPr="00253D46" w:rsidRDefault="00253D46" w:rsidP="00253D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gridSpan w:val="2"/>
          </w:tcPr>
          <w:p w:rsidR="00253D46" w:rsidRPr="00253D46" w:rsidRDefault="00253D46" w:rsidP="00253D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253D46" w:rsidRPr="00253D46" w:rsidTr="00253D46">
        <w:tc>
          <w:tcPr>
            <w:tcW w:w="9747" w:type="dxa"/>
            <w:gridSpan w:val="10"/>
          </w:tcPr>
          <w:p w:rsidR="00253D46" w:rsidRPr="00253D46" w:rsidRDefault="00253D46" w:rsidP="00253D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Подпрограмма</w:t>
            </w:r>
          </w:p>
          <w:p w:rsidR="00253D46" w:rsidRPr="00253D46" w:rsidRDefault="00253D46" w:rsidP="00253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"Профилактика правонарушений и терроризма"</w:t>
            </w:r>
          </w:p>
        </w:tc>
      </w:tr>
      <w:tr w:rsidR="00253D46" w:rsidRPr="00253D46" w:rsidTr="00253D46">
        <w:tc>
          <w:tcPr>
            <w:tcW w:w="628" w:type="dxa"/>
          </w:tcPr>
          <w:p w:rsidR="00253D46" w:rsidRPr="00253D46" w:rsidRDefault="00253D46" w:rsidP="00253D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53D46" w:rsidRPr="00253D46" w:rsidRDefault="00253D46" w:rsidP="00253D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24" w:type="dxa"/>
          </w:tcPr>
          <w:p w:rsidR="00253D46" w:rsidRPr="00253D46" w:rsidRDefault="00253D46" w:rsidP="00253D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преступлений, совершенных лицами в состоянии алкогольного опьянения</w:t>
            </w:r>
          </w:p>
        </w:tc>
        <w:tc>
          <w:tcPr>
            <w:tcW w:w="992" w:type="dxa"/>
            <w:vAlign w:val="center"/>
          </w:tcPr>
          <w:p w:rsidR="00253D46" w:rsidRPr="00253D46" w:rsidRDefault="00253D46" w:rsidP="00253D4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vAlign w:val="center"/>
          </w:tcPr>
          <w:p w:rsidR="00253D46" w:rsidRPr="00253D46" w:rsidRDefault="00253D46" w:rsidP="00253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134" w:type="dxa"/>
            <w:gridSpan w:val="2"/>
            <w:vAlign w:val="center"/>
          </w:tcPr>
          <w:p w:rsidR="00253D46" w:rsidRPr="00253D46" w:rsidRDefault="00253D46" w:rsidP="00253D46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vAlign w:val="center"/>
          </w:tcPr>
          <w:p w:rsidR="00253D46" w:rsidRPr="00253D46" w:rsidRDefault="00253D46" w:rsidP="00253D46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vAlign w:val="center"/>
          </w:tcPr>
          <w:p w:rsidR="00253D46" w:rsidRPr="00253D46" w:rsidRDefault="00253D46" w:rsidP="00253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253D46" w:rsidRPr="00253D46" w:rsidTr="00253D46">
        <w:tc>
          <w:tcPr>
            <w:tcW w:w="628" w:type="dxa"/>
          </w:tcPr>
          <w:p w:rsidR="00253D46" w:rsidRPr="00253D46" w:rsidRDefault="00253D46" w:rsidP="00253D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24" w:type="dxa"/>
          </w:tcPr>
          <w:p w:rsidR="00253D46" w:rsidRPr="00253D46" w:rsidRDefault="00253D46" w:rsidP="00253D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преступлений, совершенных лицами без постоянного источника </w:t>
            </w:r>
            <w:r w:rsidRPr="00253D4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доходов</w:t>
            </w:r>
          </w:p>
        </w:tc>
        <w:tc>
          <w:tcPr>
            <w:tcW w:w="992" w:type="dxa"/>
            <w:vAlign w:val="center"/>
          </w:tcPr>
          <w:p w:rsidR="00253D46" w:rsidRPr="00253D46" w:rsidRDefault="00253D46" w:rsidP="00253D4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1276" w:type="dxa"/>
            <w:vAlign w:val="center"/>
          </w:tcPr>
          <w:p w:rsidR="00253D46" w:rsidRPr="00253D46" w:rsidRDefault="00253D46" w:rsidP="00253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4" w:type="dxa"/>
            <w:gridSpan w:val="2"/>
            <w:vAlign w:val="center"/>
          </w:tcPr>
          <w:p w:rsidR="00253D46" w:rsidRPr="00253D46" w:rsidRDefault="00253D46" w:rsidP="00253D46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vAlign w:val="center"/>
          </w:tcPr>
          <w:p w:rsidR="00253D46" w:rsidRPr="00253D46" w:rsidRDefault="00253D46" w:rsidP="00253D46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vAlign w:val="center"/>
          </w:tcPr>
          <w:p w:rsidR="00253D46" w:rsidRPr="00253D46" w:rsidRDefault="00253D46" w:rsidP="00253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253D46" w:rsidRPr="00253D46" w:rsidTr="00253D46">
        <w:tc>
          <w:tcPr>
            <w:tcW w:w="628" w:type="dxa"/>
          </w:tcPr>
          <w:p w:rsidR="00253D46" w:rsidRPr="00253D46" w:rsidRDefault="00253D46" w:rsidP="00253D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024" w:type="dxa"/>
          </w:tcPr>
          <w:p w:rsidR="00253D46" w:rsidRPr="00253D46" w:rsidRDefault="00253D46" w:rsidP="00253D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преступлений, совершенных лицами, ранее совершавшими преступления</w:t>
            </w:r>
          </w:p>
        </w:tc>
        <w:tc>
          <w:tcPr>
            <w:tcW w:w="992" w:type="dxa"/>
            <w:vAlign w:val="center"/>
          </w:tcPr>
          <w:p w:rsidR="00253D46" w:rsidRPr="00253D46" w:rsidRDefault="00253D46" w:rsidP="00253D4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1276" w:type="dxa"/>
            <w:vAlign w:val="center"/>
          </w:tcPr>
          <w:p w:rsidR="00253D46" w:rsidRPr="00253D46" w:rsidRDefault="00253D46" w:rsidP="00253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134" w:type="dxa"/>
            <w:gridSpan w:val="2"/>
            <w:vAlign w:val="center"/>
          </w:tcPr>
          <w:p w:rsidR="00253D46" w:rsidRPr="00253D46" w:rsidRDefault="00253D46" w:rsidP="00253D46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gridSpan w:val="2"/>
            <w:vAlign w:val="center"/>
          </w:tcPr>
          <w:p w:rsidR="00253D46" w:rsidRPr="00253D46" w:rsidRDefault="00253D46" w:rsidP="00253D46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9" w:type="dxa"/>
            <w:gridSpan w:val="2"/>
            <w:vAlign w:val="center"/>
          </w:tcPr>
          <w:p w:rsidR="00253D46" w:rsidRPr="00253D46" w:rsidRDefault="00253D46" w:rsidP="00253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253D46" w:rsidRPr="00253D46" w:rsidTr="00253D46">
        <w:tc>
          <w:tcPr>
            <w:tcW w:w="628" w:type="dxa"/>
          </w:tcPr>
          <w:p w:rsidR="00253D46" w:rsidRPr="00253D46" w:rsidRDefault="00253D46" w:rsidP="00253D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24" w:type="dxa"/>
          </w:tcPr>
          <w:p w:rsidR="00253D46" w:rsidRPr="00253D46" w:rsidRDefault="00253D46" w:rsidP="00253D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тяжких и особо тяжких преступлений против жизни и здоровья</w:t>
            </w:r>
          </w:p>
        </w:tc>
        <w:tc>
          <w:tcPr>
            <w:tcW w:w="992" w:type="dxa"/>
            <w:vAlign w:val="center"/>
          </w:tcPr>
          <w:p w:rsidR="00253D46" w:rsidRPr="00253D46" w:rsidRDefault="00253D46" w:rsidP="00253D4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vAlign w:val="center"/>
          </w:tcPr>
          <w:p w:rsidR="00253D46" w:rsidRPr="00253D46" w:rsidRDefault="00253D46" w:rsidP="00253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vAlign w:val="center"/>
          </w:tcPr>
          <w:p w:rsidR="00253D46" w:rsidRPr="00253D46" w:rsidRDefault="00253D46" w:rsidP="00253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253D46" w:rsidRPr="00253D46" w:rsidRDefault="00253D46" w:rsidP="00253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253D46" w:rsidRPr="00253D46" w:rsidRDefault="00253D46" w:rsidP="00253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253D46" w:rsidRPr="00253D46" w:rsidTr="00253D46">
        <w:tc>
          <w:tcPr>
            <w:tcW w:w="628" w:type="dxa"/>
          </w:tcPr>
          <w:p w:rsidR="00253D46" w:rsidRPr="00253D46" w:rsidRDefault="00253D46" w:rsidP="00253D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24" w:type="dxa"/>
          </w:tcPr>
          <w:p w:rsidR="00253D46" w:rsidRPr="00253D46" w:rsidRDefault="00253D46" w:rsidP="00253D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преступлений, совершенных на улицах и в других общественных местах</w:t>
            </w:r>
          </w:p>
        </w:tc>
        <w:tc>
          <w:tcPr>
            <w:tcW w:w="992" w:type="dxa"/>
            <w:vAlign w:val="center"/>
          </w:tcPr>
          <w:p w:rsidR="00253D46" w:rsidRPr="00253D46" w:rsidRDefault="00253D46" w:rsidP="00253D4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vAlign w:val="center"/>
          </w:tcPr>
          <w:p w:rsidR="00253D46" w:rsidRPr="00253D46" w:rsidRDefault="00253D46" w:rsidP="00253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134" w:type="dxa"/>
            <w:gridSpan w:val="2"/>
            <w:vAlign w:val="center"/>
          </w:tcPr>
          <w:p w:rsidR="00253D46" w:rsidRPr="00253D46" w:rsidRDefault="00253D46" w:rsidP="00253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vAlign w:val="center"/>
          </w:tcPr>
          <w:p w:rsidR="00253D46" w:rsidRPr="00253D46" w:rsidRDefault="00253D46" w:rsidP="00253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vAlign w:val="center"/>
          </w:tcPr>
          <w:p w:rsidR="00253D46" w:rsidRPr="00253D46" w:rsidRDefault="00253D46" w:rsidP="00253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253D46" w:rsidRPr="00253D46" w:rsidTr="00253D46">
        <w:tc>
          <w:tcPr>
            <w:tcW w:w="628" w:type="dxa"/>
          </w:tcPr>
          <w:p w:rsidR="00253D46" w:rsidRPr="00253D46" w:rsidRDefault="00253D46" w:rsidP="00253D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24" w:type="dxa"/>
          </w:tcPr>
          <w:p w:rsidR="00253D46" w:rsidRPr="00253D46" w:rsidRDefault="00253D46" w:rsidP="00253D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патриотических клубов в Кимовском районе</w:t>
            </w:r>
          </w:p>
        </w:tc>
        <w:tc>
          <w:tcPr>
            <w:tcW w:w="992" w:type="dxa"/>
            <w:vAlign w:val="center"/>
          </w:tcPr>
          <w:p w:rsidR="00253D46" w:rsidRPr="00253D46" w:rsidRDefault="00253D46" w:rsidP="00253D4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vAlign w:val="center"/>
          </w:tcPr>
          <w:p w:rsidR="00253D46" w:rsidRPr="00253D46" w:rsidRDefault="00253D46" w:rsidP="00253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253D46" w:rsidRPr="00253D46" w:rsidRDefault="00253D46" w:rsidP="00253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253D46" w:rsidRPr="00253D46" w:rsidRDefault="00253D46" w:rsidP="00253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253D46" w:rsidRPr="00253D46" w:rsidRDefault="00253D46" w:rsidP="00253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253D46" w:rsidRPr="00253D46" w:rsidTr="00253D46">
        <w:tc>
          <w:tcPr>
            <w:tcW w:w="9747" w:type="dxa"/>
            <w:gridSpan w:val="10"/>
          </w:tcPr>
          <w:p w:rsidR="00253D46" w:rsidRPr="00253D46" w:rsidRDefault="00253D46" w:rsidP="00253D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253D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Подпрограмма</w:t>
            </w:r>
          </w:p>
          <w:p w:rsidR="00253D46" w:rsidRPr="00253D46" w:rsidRDefault="00253D46" w:rsidP="00253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"Противодействие злоупотреблению наркотиками и их незаконному обороту"</w:t>
            </w:r>
          </w:p>
        </w:tc>
      </w:tr>
      <w:tr w:rsidR="00253D46" w:rsidRPr="00253D46" w:rsidTr="00253D46">
        <w:tc>
          <w:tcPr>
            <w:tcW w:w="628" w:type="dxa"/>
          </w:tcPr>
          <w:p w:rsidR="00253D46" w:rsidRPr="00253D46" w:rsidRDefault="00253D46" w:rsidP="00253D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24" w:type="dxa"/>
          </w:tcPr>
          <w:p w:rsidR="00253D46" w:rsidRPr="00253D46" w:rsidRDefault="00253D46" w:rsidP="00253D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преступлений, совершенных лицами в состоянии наркотического опьянения</w:t>
            </w:r>
          </w:p>
        </w:tc>
        <w:tc>
          <w:tcPr>
            <w:tcW w:w="992" w:type="dxa"/>
            <w:vAlign w:val="center"/>
          </w:tcPr>
          <w:p w:rsidR="00253D46" w:rsidRPr="00253D46" w:rsidRDefault="00253D46" w:rsidP="00253D4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1" w:type="dxa"/>
            <w:gridSpan w:val="2"/>
            <w:vAlign w:val="center"/>
          </w:tcPr>
          <w:p w:rsidR="00253D46" w:rsidRPr="00253D46" w:rsidRDefault="00253D46" w:rsidP="00253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gridSpan w:val="2"/>
            <w:vAlign w:val="center"/>
          </w:tcPr>
          <w:p w:rsidR="00253D46" w:rsidRPr="00253D46" w:rsidRDefault="00253D46" w:rsidP="00253D46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53D46" w:rsidRPr="00253D46" w:rsidRDefault="00253D46" w:rsidP="00253D46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8" w:type="dxa"/>
            <w:vAlign w:val="center"/>
          </w:tcPr>
          <w:p w:rsidR="00253D46" w:rsidRPr="00253D46" w:rsidRDefault="00253D46" w:rsidP="00253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253D46" w:rsidRPr="00253D46" w:rsidTr="00253D46">
        <w:tc>
          <w:tcPr>
            <w:tcW w:w="628" w:type="dxa"/>
          </w:tcPr>
          <w:p w:rsidR="00253D46" w:rsidRPr="00253D46" w:rsidRDefault="00253D46" w:rsidP="00253D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24" w:type="dxa"/>
          </w:tcPr>
          <w:p w:rsidR="00253D46" w:rsidRPr="00253D46" w:rsidRDefault="00253D46" w:rsidP="00253D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несовершеннолетних подростков в возрасте 14 - 17 лет, совершивших преступления в сфере незаконного оборота наркотиков</w:t>
            </w:r>
          </w:p>
        </w:tc>
        <w:tc>
          <w:tcPr>
            <w:tcW w:w="992" w:type="dxa"/>
            <w:vAlign w:val="center"/>
          </w:tcPr>
          <w:p w:rsidR="00253D46" w:rsidRPr="00253D46" w:rsidRDefault="00253D46" w:rsidP="00253D4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701" w:type="dxa"/>
            <w:gridSpan w:val="2"/>
            <w:vAlign w:val="center"/>
          </w:tcPr>
          <w:p w:rsidR="00253D46" w:rsidRPr="00253D46" w:rsidRDefault="00253D46" w:rsidP="00253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gridSpan w:val="2"/>
            <w:vAlign w:val="center"/>
          </w:tcPr>
          <w:p w:rsidR="00253D46" w:rsidRPr="00253D46" w:rsidRDefault="00253D46" w:rsidP="00253D46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53D46" w:rsidRPr="00253D46" w:rsidRDefault="00253D46" w:rsidP="00253D46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8" w:type="dxa"/>
            <w:vAlign w:val="center"/>
          </w:tcPr>
          <w:p w:rsidR="00253D46" w:rsidRPr="00253D46" w:rsidRDefault="00253D46" w:rsidP="00253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253D46" w:rsidRPr="00253D46" w:rsidTr="00253D46">
        <w:tc>
          <w:tcPr>
            <w:tcW w:w="628" w:type="dxa"/>
          </w:tcPr>
          <w:p w:rsidR="00253D46" w:rsidRPr="00253D46" w:rsidRDefault="00253D46" w:rsidP="00253D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24" w:type="dxa"/>
          </w:tcPr>
          <w:p w:rsidR="00253D46" w:rsidRPr="00253D46" w:rsidRDefault="00253D46" w:rsidP="00253D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молодежи в возрасте 18 - 29 лет, совершивших преступления в сфере незаконного оборота наркотиков</w:t>
            </w:r>
          </w:p>
        </w:tc>
        <w:tc>
          <w:tcPr>
            <w:tcW w:w="992" w:type="dxa"/>
            <w:vAlign w:val="center"/>
          </w:tcPr>
          <w:p w:rsidR="00253D46" w:rsidRPr="00253D46" w:rsidRDefault="00253D46" w:rsidP="00253D4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 xml:space="preserve">Чел. </w:t>
            </w:r>
          </w:p>
        </w:tc>
        <w:tc>
          <w:tcPr>
            <w:tcW w:w="1701" w:type="dxa"/>
            <w:gridSpan w:val="2"/>
            <w:vAlign w:val="center"/>
          </w:tcPr>
          <w:p w:rsidR="00253D46" w:rsidRPr="00253D46" w:rsidRDefault="00253D46" w:rsidP="00253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8" w:type="dxa"/>
            <w:gridSpan w:val="2"/>
          </w:tcPr>
          <w:p w:rsidR="00253D46" w:rsidRPr="00253D46" w:rsidRDefault="00253D46" w:rsidP="00253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3D46" w:rsidRPr="00253D46" w:rsidRDefault="00253D46" w:rsidP="00253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3D46" w:rsidRPr="00253D46" w:rsidRDefault="00253D46" w:rsidP="00253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</w:tcPr>
          <w:p w:rsidR="00253D46" w:rsidRPr="00253D46" w:rsidRDefault="00253D46" w:rsidP="00253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3D46" w:rsidRPr="00253D46" w:rsidRDefault="00253D46" w:rsidP="00253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3D46" w:rsidRPr="00253D46" w:rsidRDefault="00253D46" w:rsidP="00253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8" w:type="dxa"/>
            <w:vAlign w:val="center"/>
          </w:tcPr>
          <w:p w:rsidR="00253D46" w:rsidRPr="00253D46" w:rsidRDefault="00253D46" w:rsidP="00253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253D46" w:rsidRPr="00253D46" w:rsidTr="00253D46">
        <w:tc>
          <w:tcPr>
            <w:tcW w:w="628" w:type="dxa"/>
          </w:tcPr>
          <w:p w:rsidR="00253D46" w:rsidRPr="00253D46" w:rsidRDefault="00253D46" w:rsidP="00253D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24" w:type="dxa"/>
          </w:tcPr>
          <w:p w:rsidR="00253D46" w:rsidRPr="00253D46" w:rsidRDefault="00253D46" w:rsidP="00253D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sz w:val="24"/>
                <w:szCs w:val="24"/>
                <w:lang w:eastAsia="ru-RU"/>
              </w:rPr>
              <w:t>Доля подростков и молодежи в возрасте 11 - 18 лет, вовлеченных в мероприятия по профилактике наркомании, по отношению к общей численности указанной категории (всего 2491 чел.)</w:t>
            </w:r>
          </w:p>
        </w:tc>
        <w:tc>
          <w:tcPr>
            <w:tcW w:w="992" w:type="dxa"/>
            <w:vAlign w:val="center"/>
          </w:tcPr>
          <w:p w:rsidR="00253D46" w:rsidRPr="00253D46" w:rsidRDefault="00253D46" w:rsidP="00253D4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gridSpan w:val="2"/>
            <w:vAlign w:val="center"/>
          </w:tcPr>
          <w:p w:rsidR="00253D46" w:rsidRPr="00253D46" w:rsidRDefault="00253D46" w:rsidP="00253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278" w:type="dxa"/>
            <w:gridSpan w:val="2"/>
            <w:vAlign w:val="center"/>
          </w:tcPr>
          <w:p w:rsidR="00253D46" w:rsidRPr="00253D46" w:rsidRDefault="00253D46" w:rsidP="00253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276" w:type="dxa"/>
            <w:gridSpan w:val="2"/>
            <w:vAlign w:val="center"/>
          </w:tcPr>
          <w:p w:rsidR="00253D46" w:rsidRPr="00253D46" w:rsidRDefault="00253D46" w:rsidP="00253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848" w:type="dxa"/>
            <w:vAlign w:val="center"/>
          </w:tcPr>
          <w:p w:rsidR="00253D46" w:rsidRPr="00253D46" w:rsidRDefault="00253D46" w:rsidP="00253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253D46" w:rsidRPr="00253D46" w:rsidTr="00253D46">
        <w:tc>
          <w:tcPr>
            <w:tcW w:w="628" w:type="dxa"/>
          </w:tcPr>
          <w:p w:rsidR="00253D46" w:rsidRPr="00253D46" w:rsidRDefault="00253D46" w:rsidP="00253D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24" w:type="dxa"/>
          </w:tcPr>
          <w:p w:rsidR="00253D46" w:rsidRPr="00253D46" w:rsidRDefault="00253D46" w:rsidP="00253D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sz w:val="24"/>
                <w:szCs w:val="24"/>
                <w:lang w:eastAsia="ru-RU"/>
              </w:rPr>
              <w:t>Число больных наркоманией, находящихся в ремиссии от 1 года до 2 лет, человек на 100 больных среднегодового контингента</w:t>
            </w:r>
          </w:p>
        </w:tc>
        <w:tc>
          <w:tcPr>
            <w:tcW w:w="992" w:type="dxa"/>
            <w:vAlign w:val="center"/>
          </w:tcPr>
          <w:p w:rsidR="00253D46" w:rsidRPr="00253D46" w:rsidRDefault="00253D46" w:rsidP="00253D4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1701" w:type="dxa"/>
            <w:gridSpan w:val="2"/>
            <w:vAlign w:val="center"/>
          </w:tcPr>
          <w:p w:rsidR="00253D46" w:rsidRPr="00253D46" w:rsidRDefault="00253D46" w:rsidP="00253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278" w:type="dxa"/>
            <w:gridSpan w:val="2"/>
            <w:vAlign w:val="center"/>
          </w:tcPr>
          <w:p w:rsidR="00253D46" w:rsidRPr="00253D46" w:rsidRDefault="00253D46" w:rsidP="00253D46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5,15</w:t>
            </w:r>
          </w:p>
        </w:tc>
        <w:tc>
          <w:tcPr>
            <w:tcW w:w="1276" w:type="dxa"/>
            <w:gridSpan w:val="2"/>
            <w:vAlign w:val="center"/>
          </w:tcPr>
          <w:p w:rsidR="00253D46" w:rsidRPr="00253D46" w:rsidRDefault="00253D46" w:rsidP="00253D46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848" w:type="dxa"/>
            <w:vAlign w:val="center"/>
          </w:tcPr>
          <w:p w:rsidR="00253D46" w:rsidRPr="00253D46" w:rsidRDefault="00253D46" w:rsidP="00253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sz w:val="24"/>
                <w:szCs w:val="24"/>
                <w:lang w:eastAsia="ru-RU"/>
              </w:rPr>
              <w:t>110,67%</w:t>
            </w:r>
          </w:p>
        </w:tc>
      </w:tr>
      <w:tr w:rsidR="00253D46" w:rsidRPr="00253D46" w:rsidTr="00253D46">
        <w:tc>
          <w:tcPr>
            <w:tcW w:w="628" w:type="dxa"/>
          </w:tcPr>
          <w:p w:rsidR="00253D46" w:rsidRPr="00253D46" w:rsidRDefault="00253D46" w:rsidP="00253D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24" w:type="dxa"/>
          </w:tcPr>
          <w:p w:rsidR="00253D46" w:rsidRPr="00253D46" w:rsidRDefault="00253D46" w:rsidP="00253D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Число больных </w:t>
            </w:r>
            <w:r w:rsidRPr="00253D4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наркоманией, находящихся в ремиссии свыше 2 лет, человек на 100 больных среднегодового контингента</w:t>
            </w:r>
          </w:p>
        </w:tc>
        <w:tc>
          <w:tcPr>
            <w:tcW w:w="992" w:type="dxa"/>
            <w:vAlign w:val="center"/>
          </w:tcPr>
          <w:p w:rsidR="00253D46" w:rsidRPr="00253D46" w:rsidRDefault="00253D46" w:rsidP="00253D4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701" w:type="dxa"/>
            <w:gridSpan w:val="2"/>
            <w:vAlign w:val="center"/>
          </w:tcPr>
          <w:p w:rsidR="00253D46" w:rsidRPr="00253D46" w:rsidRDefault="00253D46" w:rsidP="00253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278" w:type="dxa"/>
            <w:gridSpan w:val="2"/>
            <w:vAlign w:val="center"/>
          </w:tcPr>
          <w:p w:rsidR="00253D46" w:rsidRPr="00253D46" w:rsidRDefault="00253D46" w:rsidP="00253D46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276" w:type="dxa"/>
            <w:gridSpan w:val="2"/>
            <w:vAlign w:val="center"/>
          </w:tcPr>
          <w:p w:rsidR="00253D46" w:rsidRPr="00253D46" w:rsidRDefault="00253D46" w:rsidP="00253D46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848" w:type="dxa"/>
            <w:vAlign w:val="center"/>
          </w:tcPr>
          <w:p w:rsidR="00253D46" w:rsidRPr="00253D46" w:rsidRDefault="00253D46" w:rsidP="00253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D46">
              <w:rPr>
                <w:rFonts w:ascii="Times New Roman" w:hAnsi="Times New Roman"/>
                <w:sz w:val="24"/>
                <w:szCs w:val="24"/>
                <w:lang w:eastAsia="ru-RU"/>
              </w:rPr>
              <w:t>106,4</w:t>
            </w:r>
            <w:r w:rsidRPr="00253D4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5%</w:t>
            </w:r>
          </w:p>
        </w:tc>
      </w:tr>
    </w:tbl>
    <w:p w:rsidR="00253D46" w:rsidRDefault="00253D46" w:rsidP="00382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253D46" w:rsidRPr="00253D46" w:rsidRDefault="00253D46" w:rsidP="00253D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253D46">
        <w:rPr>
          <w:rFonts w:ascii="PT Astra Serif" w:hAnsi="PT Astra Serif"/>
          <w:sz w:val="28"/>
          <w:szCs w:val="28"/>
          <w:lang w:eastAsia="ru-RU"/>
        </w:rPr>
        <w:t xml:space="preserve">Оценка эффективности реализации муниципальной программы по степени достижения показателей составляет  101,43 %. Итоги реализации муниципальной программы за </w:t>
      </w:r>
      <w:r w:rsidRPr="00253D46">
        <w:rPr>
          <w:rFonts w:ascii="PT Astra Serif" w:hAnsi="PT Astra Serif"/>
          <w:sz w:val="28"/>
          <w:szCs w:val="28"/>
          <w:lang w:val="en-US" w:eastAsia="ru-RU"/>
        </w:rPr>
        <w:t>I</w:t>
      </w:r>
      <w:r w:rsidRPr="00253D46">
        <w:rPr>
          <w:rFonts w:ascii="PT Astra Serif" w:hAnsi="PT Astra Serif"/>
          <w:sz w:val="28"/>
          <w:szCs w:val="28"/>
          <w:lang w:eastAsia="ru-RU"/>
        </w:rPr>
        <w:t xml:space="preserve"> квартал  2020 года признаются положительными, программа рекомендуется к дальнейшей реализации.</w:t>
      </w:r>
    </w:p>
    <w:p w:rsidR="00253D46" w:rsidRDefault="00253D46" w:rsidP="00382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4D771B" w:rsidRPr="004D771B" w:rsidRDefault="004D771B" w:rsidP="004D771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4D771B">
        <w:rPr>
          <w:rFonts w:ascii="PT Astra Serif" w:hAnsi="PT Astra Serif"/>
          <w:b/>
          <w:sz w:val="28"/>
          <w:szCs w:val="28"/>
          <w:lang w:eastAsia="ru-RU"/>
        </w:rPr>
        <w:t xml:space="preserve">Выполнение показателей  </w:t>
      </w:r>
    </w:p>
    <w:p w:rsidR="004D771B" w:rsidRPr="004D771B" w:rsidRDefault="004D771B" w:rsidP="00D073F1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4D771B">
        <w:rPr>
          <w:rFonts w:ascii="PT Astra Serif" w:hAnsi="PT Astra Serif"/>
          <w:b/>
          <w:sz w:val="28"/>
          <w:szCs w:val="28"/>
          <w:lang w:eastAsia="ru-RU"/>
        </w:rPr>
        <w:t xml:space="preserve">  реализации муниципальной программы  «Модернизация и развитие автомобильных дорог общего пользования местного значения и повышение безопасности дорожного движения на территории муниципального образования Кимовский район на 2016 – 2020 годы» за </w:t>
      </w:r>
      <w:r w:rsidRPr="004D771B">
        <w:rPr>
          <w:rFonts w:ascii="PT Astra Serif" w:hAnsi="PT Astra Serif"/>
          <w:b/>
          <w:sz w:val="28"/>
          <w:szCs w:val="28"/>
          <w:lang w:val="en-US" w:eastAsia="ru-RU"/>
        </w:rPr>
        <w:t>l</w:t>
      </w:r>
      <w:r w:rsidRPr="004D771B">
        <w:rPr>
          <w:rFonts w:ascii="PT Astra Serif" w:hAnsi="PT Astra Serif"/>
          <w:b/>
          <w:sz w:val="28"/>
          <w:szCs w:val="28"/>
          <w:lang w:eastAsia="ru-RU"/>
        </w:rPr>
        <w:t xml:space="preserve"> квартал 2020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2980"/>
        <w:gridCol w:w="863"/>
        <w:gridCol w:w="1356"/>
        <w:gridCol w:w="1116"/>
        <w:gridCol w:w="993"/>
        <w:gridCol w:w="1641"/>
      </w:tblGrid>
      <w:tr w:rsidR="004D771B" w:rsidRPr="004D771B" w:rsidTr="00D719E4">
        <w:tc>
          <w:tcPr>
            <w:tcW w:w="628" w:type="dxa"/>
            <w:vMerge w:val="restart"/>
          </w:tcPr>
          <w:p w:rsidR="004D771B" w:rsidRPr="004D771B" w:rsidRDefault="004D771B" w:rsidP="004D771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4D771B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№</w:t>
            </w:r>
          </w:p>
          <w:p w:rsidR="004D771B" w:rsidRPr="004D771B" w:rsidRDefault="004D771B" w:rsidP="004D771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4D771B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49" w:type="dxa"/>
            <w:vMerge w:val="restart"/>
          </w:tcPr>
          <w:p w:rsidR="004D771B" w:rsidRPr="004D771B" w:rsidRDefault="004D771B" w:rsidP="004D771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</w:p>
          <w:p w:rsidR="004D771B" w:rsidRPr="004D771B" w:rsidRDefault="004D771B" w:rsidP="004D771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4D771B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63" w:type="dxa"/>
            <w:vMerge w:val="restart"/>
          </w:tcPr>
          <w:p w:rsidR="004D771B" w:rsidRPr="004D771B" w:rsidRDefault="004D771B" w:rsidP="004D771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4D771B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Ед.  изме</w:t>
            </w:r>
          </w:p>
          <w:p w:rsidR="004D771B" w:rsidRPr="004D771B" w:rsidRDefault="004D771B" w:rsidP="004D771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4D771B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3390" w:type="dxa"/>
            <w:gridSpan w:val="3"/>
          </w:tcPr>
          <w:p w:rsidR="004D771B" w:rsidRPr="004D771B" w:rsidRDefault="004D771B" w:rsidP="004D771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4D771B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Значения показателей муниципальной программы</w:t>
            </w:r>
          </w:p>
        </w:tc>
        <w:tc>
          <w:tcPr>
            <w:tcW w:w="1641" w:type="dxa"/>
            <w:vMerge w:val="restart"/>
          </w:tcPr>
          <w:p w:rsidR="004D771B" w:rsidRPr="004D771B" w:rsidRDefault="004D771B" w:rsidP="004D771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4D771B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Обоснование</w:t>
            </w:r>
          </w:p>
          <w:p w:rsidR="004D771B" w:rsidRPr="004D771B" w:rsidRDefault="004D771B" w:rsidP="004D771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4D771B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отклонений значений по-казателя</w:t>
            </w:r>
          </w:p>
          <w:p w:rsidR="004D771B" w:rsidRPr="004D771B" w:rsidRDefault="004D771B" w:rsidP="004D771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4D771B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на конец отчетного периода</w:t>
            </w:r>
          </w:p>
        </w:tc>
      </w:tr>
      <w:tr w:rsidR="004D771B" w:rsidRPr="004D771B" w:rsidTr="00D719E4">
        <w:tc>
          <w:tcPr>
            <w:tcW w:w="628" w:type="dxa"/>
            <w:vMerge/>
          </w:tcPr>
          <w:p w:rsidR="004D771B" w:rsidRPr="004D771B" w:rsidRDefault="004D771B" w:rsidP="004D771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049" w:type="dxa"/>
            <w:vMerge/>
          </w:tcPr>
          <w:p w:rsidR="004D771B" w:rsidRPr="004D771B" w:rsidRDefault="004D771B" w:rsidP="004D771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vMerge/>
          </w:tcPr>
          <w:p w:rsidR="004D771B" w:rsidRPr="004D771B" w:rsidRDefault="004D771B" w:rsidP="004D771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 w:val="restart"/>
          </w:tcPr>
          <w:p w:rsidR="004D771B" w:rsidRPr="004D771B" w:rsidRDefault="004D771B" w:rsidP="004D771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4D771B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период, предшест-вующий отчетному</w:t>
            </w:r>
          </w:p>
        </w:tc>
        <w:tc>
          <w:tcPr>
            <w:tcW w:w="2034" w:type="dxa"/>
            <w:gridSpan w:val="2"/>
          </w:tcPr>
          <w:p w:rsidR="004D771B" w:rsidRPr="004D771B" w:rsidRDefault="004D771B" w:rsidP="004D771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4D771B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 xml:space="preserve">отчетный период </w:t>
            </w:r>
          </w:p>
        </w:tc>
        <w:tc>
          <w:tcPr>
            <w:tcW w:w="1641" w:type="dxa"/>
            <w:vMerge/>
          </w:tcPr>
          <w:p w:rsidR="004D771B" w:rsidRPr="004D771B" w:rsidRDefault="004D771B" w:rsidP="004D771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4D771B" w:rsidRPr="004D771B" w:rsidTr="00D719E4">
        <w:tc>
          <w:tcPr>
            <w:tcW w:w="628" w:type="dxa"/>
            <w:vMerge/>
          </w:tcPr>
          <w:p w:rsidR="004D771B" w:rsidRPr="004D771B" w:rsidRDefault="004D771B" w:rsidP="004D771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049" w:type="dxa"/>
            <w:vMerge/>
          </w:tcPr>
          <w:p w:rsidR="004D771B" w:rsidRPr="004D771B" w:rsidRDefault="004D771B" w:rsidP="004D771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vMerge/>
          </w:tcPr>
          <w:p w:rsidR="004D771B" w:rsidRPr="004D771B" w:rsidRDefault="004D771B" w:rsidP="004D771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</w:tcPr>
          <w:p w:rsidR="004D771B" w:rsidRPr="004D771B" w:rsidRDefault="004D771B" w:rsidP="004D771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</w:tcPr>
          <w:p w:rsidR="004D771B" w:rsidRPr="004D771B" w:rsidRDefault="004D771B" w:rsidP="004D771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4D771B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17" w:type="dxa"/>
          </w:tcPr>
          <w:p w:rsidR="004D771B" w:rsidRPr="004D771B" w:rsidRDefault="004D771B" w:rsidP="004D771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4D771B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641" w:type="dxa"/>
            <w:vMerge/>
          </w:tcPr>
          <w:p w:rsidR="004D771B" w:rsidRPr="004D771B" w:rsidRDefault="004D771B" w:rsidP="004D771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4D771B" w:rsidRPr="004D771B" w:rsidTr="00D719E4">
        <w:tc>
          <w:tcPr>
            <w:tcW w:w="628" w:type="dxa"/>
          </w:tcPr>
          <w:p w:rsidR="004D771B" w:rsidRPr="004D771B" w:rsidRDefault="004D771B" w:rsidP="004D771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4D771B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9" w:type="dxa"/>
          </w:tcPr>
          <w:p w:rsidR="004D771B" w:rsidRPr="004D771B" w:rsidRDefault="004D771B" w:rsidP="004D771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4D771B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3" w:type="dxa"/>
          </w:tcPr>
          <w:p w:rsidR="004D771B" w:rsidRPr="004D771B" w:rsidRDefault="004D771B" w:rsidP="004D771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4D771B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</w:tcPr>
          <w:p w:rsidR="004D771B" w:rsidRPr="004D771B" w:rsidRDefault="004D771B" w:rsidP="004D771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4D771B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7" w:type="dxa"/>
          </w:tcPr>
          <w:p w:rsidR="004D771B" w:rsidRPr="004D771B" w:rsidRDefault="004D771B" w:rsidP="004D771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4D771B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7" w:type="dxa"/>
          </w:tcPr>
          <w:p w:rsidR="004D771B" w:rsidRPr="004D771B" w:rsidRDefault="004D771B" w:rsidP="004D771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4D771B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1" w:type="dxa"/>
          </w:tcPr>
          <w:p w:rsidR="004D771B" w:rsidRPr="004D771B" w:rsidRDefault="004D771B" w:rsidP="004D771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4D771B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4D771B" w:rsidRPr="004D771B" w:rsidTr="00D719E4">
        <w:tc>
          <w:tcPr>
            <w:tcW w:w="628" w:type="dxa"/>
          </w:tcPr>
          <w:p w:rsidR="004D771B" w:rsidRPr="004D771B" w:rsidRDefault="004D771B" w:rsidP="004D771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</w:p>
          <w:p w:rsidR="004D771B" w:rsidRPr="004D771B" w:rsidRDefault="004D771B" w:rsidP="004D771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</w:p>
          <w:p w:rsidR="004D771B" w:rsidRPr="004D771B" w:rsidRDefault="004D771B" w:rsidP="004D771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4D771B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49" w:type="dxa"/>
          </w:tcPr>
          <w:p w:rsidR="004D771B" w:rsidRPr="004D771B" w:rsidRDefault="004D771B" w:rsidP="004D771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D771B">
              <w:rPr>
                <w:rFonts w:ascii="PT Astra Serif" w:hAnsi="PT Astra Serif"/>
                <w:sz w:val="24"/>
                <w:szCs w:val="24"/>
                <w:lang w:eastAsia="ru-RU"/>
              </w:rPr>
              <w:t>Протяженность отремонтированных автомобильных дорог общего пользования местного значения</w:t>
            </w:r>
          </w:p>
        </w:tc>
        <w:tc>
          <w:tcPr>
            <w:tcW w:w="863" w:type="dxa"/>
            <w:vAlign w:val="center"/>
          </w:tcPr>
          <w:p w:rsidR="004D771B" w:rsidRPr="004D771B" w:rsidRDefault="004D771B" w:rsidP="004D771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D771B">
              <w:rPr>
                <w:rFonts w:ascii="PT Astra Serif" w:hAnsi="PT Astra Serif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356" w:type="dxa"/>
            <w:vAlign w:val="center"/>
          </w:tcPr>
          <w:p w:rsidR="004D771B" w:rsidRPr="004D771B" w:rsidRDefault="004D771B" w:rsidP="004D771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D771B">
              <w:rPr>
                <w:rFonts w:ascii="PT Astra Serif" w:hAnsi="PT Astra Serif"/>
                <w:sz w:val="24"/>
                <w:szCs w:val="24"/>
                <w:lang w:eastAsia="ru-RU"/>
              </w:rPr>
              <w:t>62886,2</w:t>
            </w:r>
          </w:p>
        </w:tc>
        <w:tc>
          <w:tcPr>
            <w:tcW w:w="1017" w:type="dxa"/>
            <w:vAlign w:val="center"/>
          </w:tcPr>
          <w:p w:rsidR="004D771B" w:rsidRPr="004D771B" w:rsidRDefault="004D771B" w:rsidP="004D771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  <w:lang w:eastAsia="ru-RU"/>
              </w:rPr>
            </w:pPr>
            <w:r w:rsidRPr="004D771B">
              <w:rPr>
                <w:rFonts w:ascii="PT Astra Serif" w:hAnsi="PT Astra Serif"/>
                <w:sz w:val="24"/>
                <w:szCs w:val="24"/>
                <w:lang w:eastAsia="ru-RU"/>
              </w:rPr>
              <w:t>61991,80</w:t>
            </w:r>
          </w:p>
        </w:tc>
        <w:tc>
          <w:tcPr>
            <w:tcW w:w="1017" w:type="dxa"/>
            <w:vAlign w:val="center"/>
          </w:tcPr>
          <w:p w:rsidR="004D771B" w:rsidRPr="004D771B" w:rsidRDefault="004D771B" w:rsidP="004D771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D771B"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1" w:type="dxa"/>
            <w:vAlign w:val="center"/>
          </w:tcPr>
          <w:p w:rsidR="004D771B" w:rsidRPr="004D771B" w:rsidRDefault="004D771B" w:rsidP="004D771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D771B">
              <w:rPr>
                <w:rFonts w:ascii="PT Astra Serif" w:hAnsi="PT Astra Serif"/>
                <w:sz w:val="24"/>
                <w:szCs w:val="24"/>
                <w:lang w:eastAsia="ru-RU"/>
              </w:rPr>
              <w:t>0%</w:t>
            </w:r>
          </w:p>
        </w:tc>
      </w:tr>
    </w:tbl>
    <w:p w:rsidR="004D771B" w:rsidRPr="004D771B" w:rsidRDefault="004D771B" w:rsidP="00D073F1">
      <w:pPr>
        <w:spacing w:after="0" w:line="240" w:lineRule="auto"/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4D771B" w:rsidRDefault="004D771B" w:rsidP="00D073F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D771B">
        <w:rPr>
          <w:rFonts w:ascii="PT Astra Serif" w:hAnsi="PT Astra Serif"/>
          <w:sz w:val="28"/>
          <w:szCs w:val="28"/>
          <w:lang w:eastAsia="ru-RU"/>
        </w:rPr>
        <w:t>Мероприятия муниципальной программы реализуются в соответствии со сроками, установленными муниципальной программой. Оценка эффективности реализации муниципальной программы по степени достижения показателей составляет 0 %, в связи с не истечением сроков, предусмотренных программой. Итоги реализации муниципальной программы за</w:t>
      </w:r>
      <w:r w:rsidRPr="004D771B"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  <w:r w:rsidRPr="004D771B">
        <w:rPr>
          <w:rFonts w:ascii="PT Astra Serif" w:hAnsi="PT Astra Serif"/>
          <w:sz w:val="28"/>
          <w:szCs w:val="28"/>
          <w:lang w:val="en-US" w:eastAsia="ru-RU"/>
        </w:rPr>
        <w:t>l</w:t>
      </w:r>
      <w:r w:rsidRPr="004D771B">
        <w:rPr>
          <w:rFonts w:ascii="PT Astra Serif" w:hAnsi="PT Astra Serif"/>
          <w:sz w:val="28"/>
          <w:szCs w:val="28"/>
          <w:lang w:eastAsia="ru-RU"/>
        </w:rPr>
        <w:t xml:space="preserve"> квартал 2020 года признаются положительными, программа рекомендуется к дальнейшей реализации.</w:t>
      </w:r>
    </w:p>
    <w:p w:rsidR="00EA1609" w:rsidRDefault="00EA1609" w:rsidP="00D073F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EA1609" w:rsidRPr="00EA1609" w:rsidRDefault="00EA1609" w:rsidP="00EA1609">
      <w:pPr>
        <w:spacing w:after="0" w:line="240" w:lineRule="auto"/>
        <w:jc w:val="center"/>
        <w:rPr>
          <w:rFonts w:ascii="PT Astra Serif" w:eastAsiaTheme="minorEastAsia" w:hAnsi="PT Astra Serif" w:cstheme="minorBidi"/>
          <w:b/>
          <w:sz w:val="28"/>
          <w:szCs w:val="28"/>
          <w:lang w:eastAsia="ru-RU"/>
        </w:rPr>
      </w:pPr>
      <w:r w:rsidRPr="00EA1609">
        <w:rPr>
          <w:rFonts w:ascii="PT Astra Serif" w:eastAsiaTheme="minorEastAsia" w:hAnsi="PT Astra Serif" w:cstheme="minorBidi"/>
          <w:b/>
          <w:sz w:val="28"/>
          <w:szCs w:val="28"/>
          <w:lang w:eastAsia="ru-RU"/>
        </w:rPr>
        <w:t>Сведения о достижении значений</w:t>
      </w:r>
    </w:p>
    <w:p w:rsidR="00EA1609" w:rsidRPr="00EA1609" w:rsidRDefault="00EA1609" w:rsidP="00EA160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EA1609">
        <w:rPr>
          <w:rFonts w:ascii="PT Astra Serif" w:hAnsi="PT Astra Serif"/>
          <w:b/>
          <w:sz w:val="28"/>
          <w:szCs w:val="28"/>
          <w:lang w:eastAsia="ru-RU"/>
        </w:rPr>
        <w:t xml:space="preserve">показателей подпрограммы «Обеспечение жильем молодых семей в муниципальном образовании Кимовский район на 2018 – 2025 годы» муниципальной  программы  муниципального образования Кимовский район «Обеспечение качественным жильем и услугами ЖКХ населения Кимовского района на 2018-2025 годы»  </w:t>
      </w:r>
    </w:p>
    <w:p w:rsidR="00EA1609" w:rsidRPr="00EA1609" w:rsidRDefault="00EA1609" w:rsidP="00EA160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EA1609">
        <w:rPr>
          <w:rFonts w:ascii="PT Astra Serif" w:hAnsi="PT Astra Serif"/>
          <w:b/>
          <w:sz w:val="28"/>
          <w:szCs w:val="28"/>
          <w:lang w:eastAsia="ru-RU"/>
        </w:rPr>
        <w:t>за 1 квартал 2020 года</w:t>
      </w:r>
    </w:p>
    <w:p w:rsidR="00EA1609" w:rsidRPr="00EA1609" w:rsidRDefault="00EA1609" w:rsidP="00EA1609">
      <w:pPr>
        <w:spacing w:after="0" w:line="240" w:lineRule="auto"/>
        <w:ind w:firstLine="709"/>
        <w:jc w:val="center"/>
        <w:rPr>
          <w:rFonts w:ascii="PT Astra Serif" w:eastAsiaTheme="minorEastAsia" w:hAnsi="PT Astra Serif" w:cstheme="minorBidi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3097"/>
        <w:gridCol w:w="810"/>
        <w:gridCol w:w="1294"/>
        <w:gridCol w:w="992"/>
        <w:gridCol w:w="1007"/>
        <w:gridCol w:w="1738"/>
      </w:tblGrid>
      <w:tr w:rsidR="00EA1609" w:rsidRPr="00EA1609" w:rsidTr="00882E5F"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09" w:rsidRPr="00EA1609" w:rsidRDefault="00EA1609" w:rsidP="00EA1609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EA1609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№</w:t>
            </w:r>
          </w:p>
          <w:p w:rsidR="00EA1609" w:rsidRPr="00EA1609" w:rsidRDefault="00EA1609" w:rsidP="00EA1609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EA1609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09" w:rsidRPr="00EA1609" w:rsidRDefault="00EA1609" w:rsidP="00EA1609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</w:p>
          <w:p w:rsidR="00EA1609" w:rsidRPr="00EA1609" w:rsidRDefault="00EA1609" w:rsidP="00EA1609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EA1609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09" w:rsidRPr="00EA1609" w:rsidRDefault="00EA1609" w:rsidP="00EA1609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EA1609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Ед.  изме</w:t>
            </w:r>
          </w:p>
          <w:p w:rsidR="00EA1609" w:rsidRPr="00EA1609" w:rsidRDefault="00EA1609" w:rsidP="00EA1609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EA1609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09" w:rsidRPr="00EA1609" w:rsidRDefault="00EA1609" w:rsidP="00EA1609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EA1609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Значения показателей муниципальной программы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09" w:rsidRPr="00EA1609" w:rsidRDefault="00EA1609" w:rsidP="00EA1609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EA1609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Обоснование</w:t>
            </w:r>
          </w:p>
          <w:p w:rsidR="00EA1609" w:rsidRPr="00EA1609" w:rsidRDefault="00EA1609" w:rsidP="00EA1609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EA1609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отклонений значений показателя</w:t>
            </w:r>
          </w:p>
          <w:p w:rsidR="00EA1609" w:rsidRPr="00EA1609" w:rsidRDefault="00EA1609" w:rsidP="00EA1609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EA1609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на конец отчетного периода</w:t>
            </w:r>
          </w:p>
        </w:tc>
      </w:tr>
      <w:tr w:rsidR="00EA1609" w:rsidRPr="00EA1609" w:rsidTr="00882E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09" w:rsidRPr="00EA1609" w:rsidRDefault="00EA1609" w:rsidP="00EA1609">
            <w:pPr>
              <w:spacing w:after="0" w:line="240" w:lineRule="auto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09" w:rsidRPr="00EA1609" w:rsidRDefault="00EA1609" w:rsidP="00EA1609">
            <w:pPr>
              <w:spacing w:after="0" w:line="240" w:lineRule="auto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09" w:rsidRPr="00EA1609" w:rsidRDefault="00EA1609" w:rsidP="00EA1609">
            <w:pPr>
              <w:spacing w:after="0" w:line="240" w:lineRule="auto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09" w:rsidRPr="00EA1609" w:rsidRDefault="00EA1609" w:rsidP="00EA1609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EA1609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период, предшест-вующий отчетному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09" w:rsidRPr="00EA1609" w:rsidRDefault="00EA1609" w:rsidP="00EA1609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EA1609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 xml:space="preserve">отчетный период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09" w:rsidRPr="00EA1609" w:rsidRDefault="00EA1609" w:rsidP="00EA1609">
            <w:pPr>
              <w:spacing w:after="0" w:line="240" w:lineRule="auto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</w:p>
        </w:tc>
      </w:tr>
      <w:tr w:rsidR="00EA1609" w:rsidRPr="00EA1609" w:rsidTr="00882E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09" w:rsidRPr="00EA1609" w:rsidRDefault="00EA1609" w:rsidP="00EA1609">
            <w:pPr>
              <w:spacing w:after="0" w:line="240" w:lineRule="auto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09" w:rsidRPr="00EA1609" w:rsidRDefault="00EA1609" w:rsidP="00EA1609">
            <w:pPr>
              <w:spacing w:after="0" w:line="240" w:lineRule="auto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09" w:rsidRPr="00EA1609" w:rsidRDefault="00EA1609" w:rsidP="00EA1609">
            <w:pPr>
              <w:spacing w:after="0" w:line="240" w:lineRule="auto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09" w:rsidRPr="00EA1609" w:rsidRDefault="00EA1609" w:rsidP="00EA1609">
            <w:pPr>
              <w:spacing w:after="0" w:line="240" w:lineRule="auto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09" w:rsidRPr="00EA1609" w:rsidRDefault="00EA1609" w:rsidP="00EA1609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EA1609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09" w:rsidRPr="00EA1609" w:rsidRDefault="00EA1609" w:rsidP="00EA1609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EA1609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09" w:rsidRPr="00EA1609" w:rsidRDefault="00EA1609" w:rsidP="00EA1609">
            <w:pPr>
              <w:spacing w:after="0" w:line="240" w:lineRule="auto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</w:p>
        </w:tc>
      </w:tr>
      <w:tr w:rsidR="00EA1609" w:rsidRPr="00EA1609" w:rsidTr="00882E5F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09" w:rsidRPr="00EA1609" w:rsidRDefault="00EA1609" w:rsidP="00EA1609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EA1609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09" w:rsidRPr="00EA1609" w:rsidRDefault="00EA1609" w:rsidP="00EA1609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EA1609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09" w:rsidRPr="00EA1609" w:rsidRDefault="00EA1609" w:rsidP="00EA1609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EA1609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09" w:rsidRPr="00EA1609" w:rsidRDefault="00EA1609" w:rsidP="00EA1609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EA1609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09" w:rsidRPr="00EA1609" w:rsidRDefault="00EA1609" w:rsidP="00EA1609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EA1609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09" w:rsidRPr="00EA1609" w:rsidRDefault="00EA1609" w:rsidP="00EA1609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EA1609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09" w:rsidRPr="00EA1609" w:rsidRDefault="00EA1609" w:rsidP="00EA1609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EA1609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7</w:t>
            </w:r>
          </w:p>
        </w:tc>
      </w:tr>
      <w:tr w:rsidR="00EA1609" w:rsidRPr="00EA1609" w:rsidTr="00EA160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09" w:rsidRPr="00EA1609" w:rsidRDefault="00EA1609" w:rsidP="00EA1609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EA1609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09" w:rsidRPr="00EA1609" w:rsidRDefault="00EA1609" w:rsidP="00EA1609">
            <w:pPr>
              <w:spacing w:after="0" w:line="240" w:lineRule="auto"/>
              <w:jc w:val="both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EA1609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Количество свидетельств на приобретение жилья, выдача которых запланирована молодым семьям в соответствии с размером бюджетных средств  предусмотренных на их оплату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09" w:rsidRPr="00EA1609" w:rsidRDefault="00EA1609" w:rsidP="00EA1609">
            <w:pPr>
              <w:spacing w:after="0" w:line="240" w:lineRule="auto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EA1609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09" w:rsidRPr="00EA1609" w:rsidRDefault="00EA1609" w:rsidP="00EA1609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EA1609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09" w:rsidRPr="00EA1609" w:rsidRDefault="00EA1609" w:rsidP="00EA1609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</w:p>
          <w:p w:rsidR="00EA1609" w:rsidRPr="00EA1609" w:rsidRDefault="00EA1609" w:rsidP="00EA1609">
            <w:pPr>
              <w:spacing w:after="0" w:line="240" w:lineRule="auto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 xml:space="preserve">   </w:t>
            </w:r>
            <w:r w:rsidRPr="00EA1609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14</w:t>
            </w:r>
          </w:p>
          <w:p w:rsidR="00EA1609" w:rsidRPr="00EA1609" w:rsidRDefault="00EA1609" w:rsidP="00EA1609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09" w:rsidRPr="00EA1609" w:rsidRDefault="00EA1609" w:rsidP="00EA1609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EA1609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09" w:rsidRPr="00EA1609" w:rsidRDefault="00EA1609" w:rsidP="00EA1609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EA1609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100%</w:t>
            </w:r>
          </w:p>
        </w:tc>
      </w:tr>
      <w:tr w:rsidR="00EA1609" w:rsidRPr="00EA1609" w:rsidTr="00EA160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09" w:rsidRPr="00EA1609" w:rsidRDefault="00EA1609" w:rsidP="00EA1609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EA1609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09" w:rsidRPr="00EA1609" w:rsidRDefault="00EA1609" w:rsidP="00EA1609">
            <w:pPr>
              <w:spacing w:after="0" w:line="240" w:lineRule="auto"/>
              <w:jc w:val="both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EA1609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 xml:space="preserve">Доля оплаченных свидетельств на приобретение жилья в общем количестве свидетельств на приобретение жилья, выданных молодым семьям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09" w:rsidRPr="00EA1609" w:rsidRDefault="00EA1609" w:rsidP="00EA1609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</w:p>
          <w:p w:rsidR="00EA1609" w:rsidRPr="00EA1609" w:rsidRDefault="00EA1609" w:rsidP="00EA1609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EA1609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09" w:rsidRDefault="00EA1609" w:rsidP="00EA1609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</w:p>
          <w:p w:rsidR="00EA1609" w:rsidRPr="00EA1609" w:rsidRDefault="00EA1609" w:rsidP="00EA1609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EA1609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09" w:rsidRPr="00EA1609" w:rsidRDefault="00EA1609" w:rsidP="00EA1609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</w:p>
          <w:p w:rsidR="00EA1609" w:rsidRPr="00EA1609" w:rsidRDefault="00EA1609" w:rsidP="00EA1609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EA1609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09" w:rsidRPr="00EA1609" w:rsidRDefault="00EA1609" w:rsidP="00EA1609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EA1609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09" w:rsidRPr="00EA1609" w:rsidRDefault="00EA1609" w:rsidP="00EA1609">
            <w:pPr>
              <w:jc w:val="center"/>
              <w:rPr>
                <w:rFonts w:ascii="PT Astra Serif" w:eastAsiaTheme="minorEastAsia" w:hAnsi="PT Astra Serif" w:cstheme="minorBidi"/>
                <w:lang w:eastAsia="ru-RU"/>
              </w:rPr>
            </w:pPr>
            <w:r w:rsidRPr="00EA1609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выполнение мероприятия запланировано  до 12.11.2020</w:t>
            </w:r>
          </w:p>
        </w:tc>
      </w:tr>
      <w:tr w:rsidR="00EA1609" w:rsidRPr="00EA1609" w:rsidTr="00EA160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09" w:rsidRPr="00EA1609" w:rsidRDefault="00EA1609" w:rsidP="00EA1609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EA1609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09" w:rsidRPr="00EA1609" w:rsidRDefault="00EA1609" w:rsidP="00EA1609">
            <w:pPr>
              <w:spacing w:after="0" w:line="240" w:lineRule="auto"/>
              <w:jc w:val="both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EA1609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 xml:space="preserve">Количество молодых семей, улучшивших жилищные условия, в том числе с использованием жилищных кредитов и займов, при оказании содействия за счет средств федерального бюджета, бюджета Тульской области, местного бюджета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09" w:rsidRPr="00EA1609" w:rsidRDefault="00EA1609" w:rsidP="00EA1609">
            <w:pPr>
              <w:spacing w:after="0" w:line="240" w:lineRule="auto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EA1609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09" w:rsidRPr="00EA1609" w:rsidRDefault="00EA1609" w:rsidP="00EA1609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EA1609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09" w:rsidRPr="00EA1609" w:rsidRDefault="00EA1609" w:rsidP="00EA1609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</w:p>
          <w:p w:rsidR="00EA1609" w:rsidRPr="00EA1609" w:rsidRDefault="00EA1609" w:rsidP="00EA1609">
            <w:pPr>
              <w:spacing w:after="0" w:line="240" w:lineRule="auto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 xml:space="preserve">  </w:t>
            </w:r>
            <w:r w:rsidRPr="00EA1609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14</w:t>
            </w:r>
          </w:p>
          <w:p w:rsidR="00EA1609" w:rsidRPr="00EA1609" w:rsidRDefault="00EA1609" w:rsidP="00EA1609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09" w:rsidRPr="00EA1609" w:rsidRDefault="00EA1609" w:rsidP="00EA1609">
            <w:pPr>
              <w:spacing w:after="0" w:line="240" w:lineRule="auto"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r w:rsidRPr="00EA1609"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09" w:rsidRPr="00EA1609" w:rsidRDefault="00EA1609" w:rsidP="00EA1609">
            <w:pPr>
              <w:jc w:val="center"/>
              <w:rPr>
                <w:rFonts w:ascii="PT Astra Serif" w:eastAsiaTheme="minorEastAsia" w:hAnsi="PT Astra Serif" w:cstheme="minorBidi"/>
                <w:lang w:eastAsia="ru-RU"/>
              </w:rPr>
            </w:pPr>
            <w:r w:rsidRPr="00EA1609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выполнение мероприятия запланировано  до 12.11.2020</w:t>
            </w:r>
          </w:p>
        </w:tc>
      </w:tr>
    </w:tbl>
    <w:p w:rsidR="00EA1609" w:rsidRPr="00EA1609" w:rsidRDefault="00EA1609" w:rsidP="00EA1609">
      <w:pPr>
        <w:spacing w:after="0" w:line="240" w:lineRule="auto"/>
        <w:ind w:firstLine="709"/>
        <w:jc w:val="center"/>
        <w:rPr>
          <w:rFonts w:ascii="PT Astra Serif" w:eastAsiaTheme="minorEastAsia" w:hAnsi="PT Astra Serif" w:cstheme="minorBidi"/>
          <w:sz w:val="24"/>
          <w:szCs w:val="24"/>
          <w:lang w:eastAsia="ru-RU"/>
        </w:rPr>
      </w:pPr>
    </w:p>
    <w:p w:rsidR="00EA1609" w:rsidRPr="00EA1609" w:rsidRDefault="00EA1609" w:rsidP="00EA1609">
      <w:pPr>
        <w:spacing w:after="0" w:line="240" w:lineRule="auto"/>
        <w:ind w:firstLine="709"/>
        <w:jc w:val="both"/>
        <w:rPr>
          <w:rFonts w:ascii="PT Astra Serif" w:eastAsiaTheme="minorEastAsia" w:hAnsi="PT Astra Serif" w:cstheme="minorBidi"/>
          <w:sz w:val="28"/>
          <w:szCs w:val="28"/>
          <w:lang w:eastAsia="ru-RU"/>
        </w:rPr>
      </w:pPr>
      <w:r w:rsidRPr="00EA1609">
        <w:rPr>
          <w:rFonts w:ascii="PT Astra Serif" w:eastAsiaTheme="minorEastAsia" w:hAnsi="PT Astra Serif" w:cstheme="minorBidi"/>
          <w:sz w:val="28"/>
          <w:szCs w:val="28"/>
          <w:lang w:eastAsia="ru-RU"/>
        </w:rPr>
        <w:t>Оценка эффективности реализации подпрограммы по степени достижения показателей составляет 33 %. Мероприятия подпрограммы реализовываются в соответствии со сроками, установленными муниципальной подпрограммой. Итоги реализации подпрограммы за 1 квартал 2020 год</w:t>
      </w:r>
      <w:r>
        <w:rPr>
          <w:rFonts w:ascii="PT Astra Serif" w:eastAsiaTheme="minorEastAsia" w:hAnsi="PT Astra Serif" w:cstheme="minorBidi"/>
          <w:sz w:val="28"/>
          <w:szCs w:val="28"/>
          <w:lang w:eastAsia="ru-RU"/>
        </w:rPr>
        <w:t>а</w:t>
      </w:r>
      <w:r w:rsidRPr="00EA1609">
        <w:rPr>
          <w:rFonts w:ascii="PT Astra Serif" w:eastAsiaTheme="minorEastAsia" w:hAnsi="PT Astra Serif" w:cstheme="minorBidi"/>
          <w:sz w:val="28"/>
          <w:szCs w:val="28"/>
          <w:lang w:eastAsia="ru-RU"/>
        </w:rPr>
        <w:t xml:space="preserve"> признаются положительными, подпрограмма рекомендуется к дальнейшей реализации.</w:t>
      </w:r>
    </w:p>
    <w:p w:rsidR="00EA1609" w:rsidRDefault="00EA1609" w:rsidP="00D073F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882E5F" w:rsidRPr="004D771B" w:rsidRDefault="00882E5F" w:rsidP="00882E5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4D771B">
        <w:rPr>
          <w:rFonts w:ascii="PT Astra Serif" w:hAnsi="PT Astra Serif"/>
          <w:b/>
          <w:sz w:val="28"/>
          <w:szCs w:val="28"/>
          <w:lang w:eastAsia="ru-RU"/>
        </w:rPr>
        <w:t xml:space="preserve">Выполнение показателей  </w:t>
      </w:r>
    </w:p>
    <w:p w:rsidR="00882E5F" w:rsidRDefault="00882E5F" w:rsidP="00882E5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4D771B">
        <w:rPr>
          <w:rFonts w:ascii="PT Astra Serif" w:hAnsi="PT Astra Serif"/>
          <w:b/>
          <w:sz w:val="28"/>
          <w:szCs w:val="28"/>
          <w:lang w:eastAsia="ru-RU"/>
        </w:rPr>
        <w:t xml:space="preserve">  реализации муниципальной программы  «</w:t>
      </w:r>
      <w:r>
        <w:rPr>
          <w:rFonts w:ascii="PT Astra Serif" w:hAnsi="PT Astra Serif"/>
          <w:b/>
          <w:sz w:val="28"/>
          <w:szCs w:val="28"/>
          <w:lang w:eastAsia="ru-RU"/>
        </w:rPr>
        <w:t>Обеспечение пожарной безопасности муниципального образования Кимовский район</w:t>
      </w:r>
      <w:r w:rsidRPr="004D771B">
        <w:rPr>
          <w:rFonts w:ascii="PT Astra Serif" w:hAnsi="PT Astra Serif"/>
          <w:b/>
          <w:sz w:val="28"/>
          <w:szCs w:val="28"/>
          <w:lang w:eastAsia="ru-RU"/>
        </w:rPr>
        <w:t xml:space="preserve">» за </w:t>
      </w:r>
      <w:r w:rsidRPr="004D771B">
        <w:rPr>
          <w:rFonts w:ascii="PT Astra Serif" w:hAnsi="PT Astra Serif"/>
          <w:b/>
          <w:sz w:val="28"/>
          <w:szCs w:val="28"/>
          <w:lang w:val="en-US" w:eastAsia="ru-RU"/>
        </w:rPr>
        <w:t>l</w:t>
      </w:r>
      <w:r w:rsidRPr="004D771B">
        <w:rPr>
          <w:rFonts w:ascii="PT Astra Serif" w:hAnsi="PT Astra Serif"/>
          <w:b/>
          <w:sz w:val="28"/>
          <w:szCs w:val="28"/>
          <w:lang w:eastAsia="ru-RU"/>
        </w:rPr>
        <w:t xml:space="preserve"> квартал 2020 год.</w:t>
      </w:r>
    </w:p>
    <w:p w:rsidR="00882E5F" w:rsidRPr="004D771B" w:rsidRDefault="00882E5F" w:rsidP="00882E5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3049"/>
        <w:gridCol w:w="863"/>
        <w:gridCol w:w="1356"/>
        <w:gridCol w:w="1017"/>
        <w:gridCol w:w="1017"/>
        <w:gridCol w:w="1641"/>
      </w:tblGrid>
      <w:tr w:rsidR="00882E5F" w:rsidRPr="004D771B" w:rsidTr="00882E5F">
        <w:tc>
          <w:tcPr>
            <w:tcW w:w="628" w:type="dxa"/>
            <w:vMerge w:val="restart"/>
          </w:tcPr>
          <w:p w:rsidR="00882E5F" w:rsidRPr="004D771B" w:rsidRDefault="00882E5F" w:rsidP="00882E5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4D771B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№</w:t>
            </w:r>
          </w:p>
          <w:p w:rsidR="00882E5F" w:rsidRPr="004D771B" w:rsidRDefault="00882E5F" w:rsidP="00882E5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4D771B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49" w:type="dxa"/>
            <w:vMerge w:val="restart"/>
          </w:tcPr>
          <w:p w:rsidR="00882E5F" w:rsidRPr="004D771B" w:rsidRDefault="00882E5F" w:rsidP="00882E5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</w:p>
          <w:p w:rsidR="00882E5F" w:rsidRPr="004D771B" w:rsidRDefault="00882E5F" w:rsidP="00882E5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4D771B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63" w:type="dxa"/>
            <w:vMerge w:val="restart"/>
          </w:tcPr>
          <w:p w:rsidR="00882E5F" w:rsidRPr="004D771B" w:rsidRDefault="00882E5F" w:rsidP="00882E5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4D771B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Ед.  изме</w:t>
            </w:r>
          </w:p>
          <w:p w:rsidR="00882E5F" w:rsidRPr="004D771B" w:rsidRDefault="00882E5F" w:rsidP="00882E5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4D771B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3390" w:type="dxa"/>
            <w:gridSpan w:val="3"/>
          </w:tcPr>
          <w:p w:rsidR="00882E5F" w:rsidRPr="004D771B" w:rsidRDefault="00882E5F" w:rsidP="00882E5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4D771B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Значения показателей муниципальной программы</w:t>
            </w:r>
          </w:p>
        </w:tc>
        <w:tc>
          <w:tcPr>
            <w:tcW w:w="1641" w:type="dxa"/>
            <w:vMerge w:val="restart"/>
          </w:tcPr>
          <w:p w:rsidR="00882E5F" w:rsidRPr="004D771B" w:rsidRDefault="00882E5F" w:rsidP="00882E5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4D771B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Обоснование</w:t>
            </w:r>
          </w:p>
          <w:p w:rsidR="00882E5F" w:rsidRPr="004D771B" w:rsidRDefault="00882E5F" w:rsidP="00882E5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4D771B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отклонений значений по-</w:t>
            </w:r>
            <w:r w:rsidRPr="004D771B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lastRenderedPageBreak/>
              <w:t>казателя</w:t>
            </w:r>
          </w:p>
          <w:p w:rsidR="00882E5F" w:rsidRPr="004D771B" w:rsidRDefault="00882E5F" w:rsidP="00882E5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4D771B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на конец отчетного периода</w:t>
            </w:r>
          </w:p>
        </w:tc>
      </w:tr>
      <w:tr w:rsidR="00882E5F" w:rsidRPr="004D771B" w:rsidTr="00882E5F">
        <w:tc>
          <w:tcPr>
            <w:tcW w:w="628" w:type="dxa"/>
            <w:vMerge/>
          </w:tcPr>
          <w:p w:rsidR="00882E5F" w:rsidRPr="004D771B" w:rsidRDefault="00882E5F" w:rsidP="00882E5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049" w:type="dxa"/>
            <w:vMerge/>
          </w:tcPr>
          <w:p w:rsidR="00882E5F" w:rsidRPr="004D771B" w:rsidRDefault="00882E5F" w:rsidP="00882E5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vMerge/>
          </w:tcPr>
          <w:p w:rsidR="00882E5F" w:rsidRPr="004D771B" w:rsidRDefault="00882E5F" w:rsidP="00882E5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 w:val="restart"/>
          </w:tcPr>
          <w:p w:rsidR="00882E5F" w:rsidRPr="004D771B" w:rsidRDefault="00882E5F" w:rsidP="00882E5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4D771B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 xml:space="preserve">период, </w:t>
            </w:r>
            <w:r w:rsidRPr="004D771B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lastRenderedPageBreak/>
              <w:t>предшест-вующий отчетному</w:t>
            </w:r>
          </w:p>
        </w:tc>
        <w:tc>
          <w:tcPr>
            <w:tcW w:w="2034" w:type="dxa"/>
            <w:gridSpan w:val="2"/>
          </w:tcPr>
          <w:p w:rsidR="00882E5F" w:rsidRPr="004D771B" w:rsidRDefault="00882E5F" w:rsidP="00882E5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4D771B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lastRenderedPageBreak/>
              <w:t xml:space="preserve">отчетный </w:t>
            </w:r>
            <w:r w:rsidRPr="004D771B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lastRenderedPageBreak/>
              <w:t xml:space="preserve">период </w:t>
            </w:r>
          </w:p>
        </w:tc>
        <w:tc>
          <w:tcPr>
            <w:tcW w:w="1641" w:type="dxa"/>
            <w:vMerge/>
          </w:tcPr>
          <w:p w:rsidR="00882E5F" w:rsidRPr="004D771B" w:rsidRDefault="00882E5F" w:rsidP="00882E5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882E5F" w:rsidRPr="004D771B" w:rsidTr="00882E5F">
        <w:tc>
          <w:tcPr>
            <w:tcW w:w="628" w:type="dxa"/>
            <w:vMerge/>
          </w:tcPr>
          <w:p w:rsidR="00882E5F" w:rsidRPr="004D771B" w:rsidRDefault="00882E5F" w:rsidP="00882E5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049" w:type="dxa"/>
            <w:vMerge/>
          </w:tcPr>
          <w:p w:rsidR="00882E5F" w:rsidRPr="004D771B" w:rsidRDefault="00882E5F" w:rsidP="00882E5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vMerge/>
          </w:tcPr>
          <w:p w:rsidR="00882E5F" w:rsidRPr="004D771B" w:rsidRDefault="00882E5F" w:rsidP="00882E5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</w:tcPr>
          <w:p w:rsidR="00882E5F" w:rsidRPr="004D771B" w:rsidRDefault="00882E5F" w:rsidP="00882E5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</w:tcPr>
          <w:p w:rsidR="00882E5F" w:rsidRPr="004D771B" w:rsidRDefault="00882E5F" w:rsidP="00882E5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4D771B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17" w:type="dxa"/>
          </w:tcPr>
          <w:p w:rsidR="00882E5F" w:rsidRPr="004D771B" w:rsidRDefault="00882E5F" w:rsidP="00882E5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4D771B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641" w:type="dxa"/>
            <w:vMerge/>
          </w:tcPr>
          <w:p w:rsidR="00882E5F" w:rsidRPr="004D771B" w:rsidRDefault="00882E5F" w:rsidP="00882E5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882E5F" w:rsidRPr="004D771B" w:rsidTr="00882E5F">
        <w:tc>
          <w:tcPr>
            <w:tcW w:w="628" w:type="dxa"/>
          </w:tcPr>
          <w:p w:rsidR="00882E5F" w:rsidRPr="004D771B" w:rsidRDefault="00882E5F" w:rsidP="00882E5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4D771B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9" w:type="dxa"/>
          </w:tcPr>
          <w:p w:rsidR="00882E5F" w:rsidRPr="004D771B" w:rsidRDefault="00882E5F" w:rsidP="00882E5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4D771B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3" w:type="dxa"/>
          </w:tcPr>
          <w:p w:rsidR="00882E5F" w:rsidRPr="004D771B" w:rsidRDefault="00882E5F" w:rsidP="00882E5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4D771B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</w:tcPr>
          <w:p w:rsidR="00882E5F" w:rsidRPr="004D771B" w:rsidRDefault="00882E5F" w:rsidP="00882E5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4D771B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7" w:type="dxa"/>
          </w:tcPr>
          <w:p w:rsidR="00882E5F" w:rsidRPr="004D771B" w:rsidRDefault="00882E5F" w:rsidP="00882E5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4D771B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7" w:type="dxa"/>
          </w:tcPr>
          <w:p w:rsidR="00882E5F" w:rsidRPr="004D771B" w:rsidRDefault="00882E5F" w:rsidP="00882E5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4D771B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1" w:type="dxa"/>
          </w:tcPr>
          <w:p w:rsidR="00882E5F" w:rsidRPr="004D771B" w:rsidRDefault="00882E5F" w:rsidP="00882E5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4D771B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882E5F" w:rsidRPr="004D771B" w:rsidTr="00882E5F">
        <w:tc>
          <w:tcPr>
            <w:tcW w:w="628" w:type="dxa"/>
          </w:tcPr>
          <w:p w:rsidR="00882E5F" w:rsidRPr="004D771B" w:rsidRDefault="00882E5F" w:rsidP="00882E5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</w:p>
          <w:p w:rsidR="00882E5F" w:rsidRPr="004D771B" w:rsidRDefault="00882E5F" w:rsidP="00882E5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</w:p>
          <w:p w:rsidR="00882E5F" w:rsidRPr="004D771B" w:rsidRDefault="00882E5F" w:rsidP="00882E5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4D771B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49" w:type="dxa"/>
          </w:tcPr>
          <w:p w:rsidR="00882E5F" w:rsidRPr="004D771B" w:rsidRDefault="00882E5F" w:rsidP="00882E5F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Обеспечение первичных мер пожарной безопасности на территории муниципального образования Кимовский район</w:t>
            </w:r>
          </w:p>
        </w:tc>
        <w:tc>
          <w:tcPr>
            <w:tcW w:w="863" w:type="dxa"/>
            <w:vAlign w:val="center"/>
          </w:tcPr>
          <w:p w:rsidR="00882E5F" w:rsidRPr="004D771B" w:rsidRDefault="00882E5F" w:rsidP="00882E5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56" w:type="dxa"/>
            <w:vAlign w:val="center"/>
          </w:tcPr>
          <w:p w:rsidR="00882E5F" w:rsidRPr="004D771B" w:rsidRDefault="00882E5F" w:rsidP="00882E5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7" w:type="dxa"/>
            <w:vAlign w:val="center"/>
          </w:tcPr>
          <w:p w:rsidR="00882E5F" w:rsidRPr="004D771B" w:rsidRDefault="00882E5F" w:rsidP="00882E5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7" w:type="dxa"/>
            <w:vAlign w:val="center"/>
          </w:tcPr>
          <w:p w:rsidR="00882E5F" w:rsidRPr="004D771B" w:rsidRDefault="00882E5F" w:rsidP="00882E5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41" w:type="dxa"/>
            <w:vAlign w:val="center"/>
          </w:tcPr>
          <w:p w:rsidR="00882E5F" w:rsidRPr="004D771B" w:rsidRDefault="00882E5F" w:rsidP="00882E5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Отклонений значений показателя в 1 квартале</w:t>
            </w:r>
            <w:r w:rsidR="00A8292C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нет</w:t>
            </w:r>
          </w:p>
        </w:tc>
      </w:tr>
    </w:tbl>
    <w:p w:rsidR="00882E5F" w:rsidRPr="004D771B" w:rsidRDefault="00882E5F" w:rsidP="00882E5F">
      <w:pPr>
        <w:spacing w:after="0" w:line="240" w:lineRule="auto"/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A8292C" w:rsidRDefault="00882E5F" w:rsidP="00882E5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D771B">
        <w:rPr>
          <w:rFonts w:ascii="PT Astra Serif" w:hAnsi="PT Astra Serif"/>
          <w:sz w:val="28"/>
          <w:szCs w:val="28"/>
          <w:lang w:eastAsia="ru-RU"/>
        </w:rPr>
        <w:t xml:space="preserve">Оценка эффективности реализации муниципальной программы по степени достижения показателей составляет </w:t>
      </w:r>
      <w:r w:rsidR="00A8292C">
        <w:rPr>
          <w:rFonts w:ascii="PT Astra Serif" w:hAnsi="PT Astra Serif"/>
          <w:sz w:val="28"/>
          <w:szCs w:val="28"/>
          <w:lang w:eastAsia="ru-RU"/>
        </w:rPr>
        <w:t>25%.</w:t>
      </w:r>
    </w:p>
    <w:p w:rsidR="00D073F1" w:rsidRDefault="00A8292C" w:rsidP="00D073F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Значение показателей по реализации программы за 1 квартал достигло 25%. Планируется достижение показателей к концу 2020 года. Программа рекомендуется к дальнейшей реализации.</w:t>
      </w:r>
    </w:p>
    <w:p w:rsidR="00A8292C" w:rsidRDefault="00A8292C" w:rsidP="00D073F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val="en-US" w:eastAsia="ru-RU"/>
        </w:rPr>
      </w:pPr>
    </w:p>
    <w:p w:rsidR="00011A9A" w:rsidRPr="00011A9A" w:rsidRDefault="00011A9A" w:rsidP="00011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4"/>
          <w:lang w:eastAsia="ru-RU"/>
        </w:rPr>
      </w:pPr>
      <w:r w:rsidRPr="00011A9A">
        <w:rPr>
          <w:rFonts w:ascii="PT Astra Serif" w:hAnsi="PT Astra Serif"/>
          <w:b/>
          <w:sz w:val="28"/>
          <w:szCs w:val="24"/>
          <w:lang w:eastAsia="ru-RU"/>
        </w:rPr>
        <w:t>Сведения</w:t>
      </w:r>
    </w:p>
    <w:p w:rsidR="00011A9A" w:rsidRPr="00011A9A" w:rsidRDefault="00011A9A" w:rsidP="00071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4"/>
          <w:lang w:eastAsia="ru-RU"/>
        </w:rPr>
      </w:pPr>
      <w:r w:rsidRPr="00011A9A">
        <w:rPr>
          <w:rFonts w:ascii="PT Astra Serif" w:hAnsi="PT Astra Serif"/>
          <w:b/>
          <w:sz w:val="28"/>
          <w:szCs w:val="24"/>
          <w:lang w:eastAsia="ru-RU"/>
        </w:rPr>
        <w:t xml:space="preserve"> о достижении значений показателей муниципальной адресной программы Кимовского района </w:t>
      </w:r>
    </w:p>
    <w:p w:rsidR="00011A9A" w:rsidRPr="00011A9A" w:rsidRDefault="00011A9A" w:rsidP="00011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4"/>
          <w:lang w:eastAsia="ru-RU"/>
        </w:rPr>
      </w:pPr>
      <w:r w:rsidRPr="00011A9A">
        <w:rPr>
          <w:rFonts w:ascii="PT Astra Serif" w:hAnsi="PT Astra Serif"/>
          <w:b/>
          <w:sz w:val="28"/>
          <w:szCs w:val="24"/>
          <w:lang w:eastAsia="ru-RU"/>
        </w:rPr>
        <w:t xml:space="preserve">«Переселение граждан из аварийного жилищного фонда </w:t>
      </w:r>
    </w:p>
    <w:p w:rsidR="00011A9A" w:rsidRPr="00011A9A" w:rsidRDefault="00011A9A" w:rsidP="00011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32"/>
          <w:szCs w:val="28"/>
          <w:lang w:eastAsia="ru-RU"/>
        </w:rPr>
      </w:pPr>
      <w:r w:rsidRPr="00011A9A">
        <w:rPr>
          <w:rFonts w:ascii="PT Astra Serif" w:hAnsi="PT Astra Serif"/>
          <w:b/>
          <w:sz w:val="28"/>
          <w:szCs w:val="24"/>
          <w:lang w:eastAsia="ru-RU"/>
        </w:rPr>
        <w:t>в муниципальном образовании Кимовский район на 2019 – 2025 годы»</w:t>
      </w:r>
      <w:r w:rsidRPr="00011A9A">
        <w:rPr>
          <w:rFonts w:ascii="PT Astra Serif" w:hAnsi="PT Astra Serif"/>
          <w:b/>
          <w:sz w:val="32"/>
          <w:szCs w:val="28"/>
          <w:lang w:eastAsia="ru-RU"/>
        </w:rPr>
        <w:t xml:space="preserve"> </w:t>
      </w:r>
    </w:p>
    <w:p w:rsidR="00011A9A" w:rsidRPr="00011A9A" w:rsidRDefault="00011A9A" w:rsidP="00071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4"/>
          <w:szCs w:val="24"/>
          <w:lang w:eastAsia="ru-RU"/>
        </w:rPr>
      </w:pPr>
      <w:r w:rsidRPr="00011A9A">
        <w:rPr>
          <w:rFonts w:ascii="PT Astra Serif" w:hAnsi="PT Astra Serif"/>
          <w:b/>
          <w:sz w:val="28"/>
          <w:szCs w:val="28"/>
          <w:lang w:eastAsia="ru-RU"/>
        </w:rPr>
        <w:t>по итогам I квартала 2020 года</w:t>
      </w:r>
    </w:p>
    <w:p w:rsidR="00011A9A" w:rsidRPr="00011A9A" w:rsidRDefault="00011A9A" w:rsidP="00011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4"/>
          <w:szCs w:val="24"/>
          <w:lang w:eastAsia="ru-RU"/>
        </w:rPr>
      </w:pPr>
    </w:p>
    <w:tbl>
      <w:tblPr>
        <w:tblW w:w="9522" w:type="dxa"/>
        <w:jc w:val="center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861"/>
        <w:gridCol w:w="1134"/>
        <w:gridCol w:w="1701"/>
        <w:gridCol w:w="1134"/>
        <w:gridCol w:w="1134"/>
        <w:gridCol w:w="1958"/>
      </w:tblGrid>
      <w:tr w:rsidR="00011A9A" w:rsidRPr="00011A9A" w:rsidTr="000B2DAC">
        <w:trPr>
          <w:trHeight w:val="846"/>
          <w:tblCellSpacing w:w="5" w:type="nil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9A" w:rsidRPr="00011A9A" w:rsidRDefault="00011A9A" w:rsidP="0001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bookmarkStart w:id="2" w:name="_GoBack"/>
            <w:bookmarkEnd w:id="2"/>
            <w:r w:rsidRPr="00011A9A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9A" w:rsidRPr="00011A9A" w:rsidRDefault="00011A9A" w:rsidP="0001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11A9A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9A" w:rsidRPr="00011A9A" w:rsidRDefault="00011A9A" w:rsidP="0001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11A9A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Ед. измере-ния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9A" w:rsidRPr="00011A9A" w:rsidRDefault="00011A9A" w:rsidP="0001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11A9A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Значения показателей муниципальной  программы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9A" w:rsidRPr="00011A9A" w:rsidRDefault="00011A9A" w:rsidP="0001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11A9A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Обоснование отклонений значений показателя  на конец отчетного периода (при наличии)</w:t>
            </w:r>
          </w:p>
        </w:tc>
      </w:tr>
      <w:tr w:rsidR="00011A9A" w:rsidRPr="00011A9A" w:rsidTr="000B2DAC">
        <w:trPr>
          <w:trHeight w:val="360"/>
          <w:tblCellSpacing w:w="5" w:type="nil"/>
          <w:jc w:val="center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9A" w:rsidRPr="00011A9A" w:rsidRDefault="00011A9A" w:rsidP="0001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9A" w:rsidRPr="00011A9A" w:rsidRDefault="00011A9A" w:rsidP="0001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9A" w:rsidRPr="00011A9A" w:rsidRDefault="00011A9A" w:rsidP="0001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9A" w:rsidRPr="00011A9A" w:rsidRDefault="00011A9A" w:rsidP="0001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11A9A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период, предшествующий отчетному </w:t>
            </w:r>
            <w:hyperlink w:anchor="Par1218" w:history="1">
              <w:r w:rsidRPr="00011A9A">
                <w:rPr>
                  <w:rFonts w:ascii="PT Astra Serif" w:hAnsi="PT Astra Serif"/>
                  <w:color w:val="000000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9A" w:rsidRPr="00011A9A" w:rsidRDefault="00011A9A" w:rsidP="0001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11A9A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отчетный период </w:t>
            </w: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9A" w:rsidRPr="00011A9A" w:rsidRDefault="00011A9A" w:rsidP="0001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011A9A" w:rsidRPr="00011A9A" w:rsidTr="000B2DAC">
        <w:trPr>
          <w:trHeight w:val="183"/>
          <w:tblCellSpacing w:w="5" w:type="nil"/>
          <w:jc w:val="center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9A" w:rsidRPr="00011A9A" w:rsidRDefault="00011A9A" w:rsidP="0001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9A" w:rsidRPr="00011A9A" w:rsidRDefault="00011A9A" w:rsidP="0001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9A" w:rsidRPr="00011A9A" w:rsidRDefault="00011A9A" w:rsidP="0001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9A" w:rsidRPr="00011A9A" w:rsidRDefault="00011A9A" w:rsidP="0001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9A" w:rsidRPr="00011A9A" w:rsidRDefault="00011A9A" w:rsidP="0001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11A9A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9A" w:rsidRPr="00011A9A" w:rsidRDefault="00011A9A" w:rsidP="0001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11A9A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9A" w:rsidRPr="00011A9A" w:rsidRDefault="00011A9A" w:rsidP="0001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011A9A" w:rsidRPr="00011A9A" w:rsidTr="000B2DAC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9A" w:rsidRPr="00011A9A" w:rsidRDefault="00011A9A" w:rsidP="0001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11A9A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9A" w:rsidRPr="00011A9A" w:rsidRDefault="00011A9A" w:rsidP="0001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11A9A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9A" w:rsidRPr="00011A9A" w:rsidRDefault="00011A9A" w:rsidP="0001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11A9A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9A" w:rsidRPr="00011A9A" w:rsidRDefault="00011A9A" w:rsidP="0001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11A9A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9A" w:rsidRPr="00011A9A" w:rsidRDefault="00011A9A" w:rsidP="0001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11A9A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9A" w:rsidRPr="00011A9A" w:rsidRDefault="00011A9A" w:rsidP="0001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11A9A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9A" w:rsidRPr="00011A9A" w:rsidRDefault="00011A9A" w:rsidP="0001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11A9A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11A9A" w:rsidRPr="00011A9A" w:rsidTr="000B2DAC">
        <w:trPr>
          <w:trHeight w:val="189"/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9A" w:rsidRPr="00011A9A" w:rsidRDefault="00011A9A" w:rsidP="0001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11A9A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9A" w:rsidRPr="00011A9A" w:rsidRDefault="00011A9A" w:rsidP="0001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11A9A">
              <w:rPr>
                <w:rFonts w:ascii="PT Astra Serif" w:hAnsi="PT Astra Serif"/>
                <w:sz w:val="24"/>
                <w:szCs w:val="24"/>
                <w:lang w:eastAsia="ru-RU"/>
              </w:rPr>
              <w:t>Расселяемая площадь</w:t>
            </w:r>
          </w:p>
          <w:p w:rsidR="00011A9A" w:rsidRPr="00011A9A" w:rsidRDefault="00011A9A" w:rsidP="0001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9A" w:rsidRPr="00011A9A" w:rsidRDefault="00011A9A" w:rsidP="0001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11A9A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м</w:t>
            </w:r>
            <w:r w:rsidRPr="00011A9A">
              <w:rPr>
                <w:rFonts w:ascii="PT Astra Serif" w:hAnsi="PT Astra Serif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9A" w:rsidRPr="00011A9A" w:rsidRDefault="00011A9A" w:rsidP="0001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11A9A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9A" w:rsidRPr="00011A9A" w:rsidRDefault="00011A9A" w:rsidP="0001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11A9A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9A" w:rsidRPr="00011A9A" w:rsidRDefault="00011A9A" w:rsidP="0001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11A9A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9A" w:rsidRPr="00011A9A" w:rsidRDefault="00011A9A" w:rsidP="0001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011A9A" w:rsidRPr="00011A9A" w:rsidTr="000B2DAC">
        <w:trPr>
          <w:trHeight w:val="189"/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9A" w:rsidRPr="00011A9A" w:rsidRDefault="00011A9A" w:rsidP="0001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11A9A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9A" w:rsidRPr="00011A9A" w:rsidRDefault="00011A9A" w:rsidP="0001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8"/>
                <w:lang w:eastAsia="ru-RU"/>
              </w:rPr>
            </w:pPr>
            <w:r w:rsidRPr="00011A9A">
              <w:rPr>
                <w:rFonts w:ascii="PT Astra Serif" w:hAnsi="PT Astra Serif"/>
                <w:sz w:val="24"/>
                <w:szCs w:val="28"/>
                <w:lang w:eastAsia="ru-RU"/>
              </w:rPr>
              <w:t>Количество переселяемых жителей</w:t>
            </w:r>
          </w:p>
          <w:p w:rsidR="00011A9A" w:rsidRPr="00011A9A" w:rsidRDefault="00011A9A" w:rsidP="0001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9A" w:rsidRPr="00011A9A" w:rsidRDefault="00011A9A" w:rsidP="0001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11A9A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9A" w:rsidRPr="00011A9A" w:rsidRDefault="00011A9A" w:rsidP="0001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11A9A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9A" w:rsidRPr="00011A9A" w:rsidRDefault="00011A9A" w:rsidP="0001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11A9A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9A" w:rsidRPr="00011A9A" w:rsidRDefault="00011A9A" w:rsidP="0001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11A9A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9A" w:rsidRPr="00011A9A" w:rsidRDefault="00011A9A" w:rsidP="0001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11A9A" w:rsidRPr="00011A9A" w:rsidRDefault="00011A9A" w:rsidP="00011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011A9A" w:rsidRPr="00011A9A" w:rsidRDefault="00011A9A" w:rsidP="00011A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011A9A" w:rsidRPr="00011A9A" w:rsidRDefault="00011A9A" w:rsidP="00011A9A">
      <w:pPr>
        <w:spacing w:after="0" w:line="240" w:lineRule="auto"/>
        <w:ind w:firstLine="708"/>
        <w:jc w:val="both"/>
        <w:rPr>
          <w:rFonts w:ascii="PT Astra Serif" w:eastAsiaTheme="minorEastAsia" w:hAnsi="PT Astra Serif" w:cstheme="minorBidi"/>
          <w:sz w:val="28"/>
          <w:szCs w:val="24"/>
          <w:lang w:eastAsia="ru-RU"/>
        </w:rPr>
      </w:pPr>
      <w:r w:rsidRPr="00011A9A">
        <w:rPr>
          <w:rFonts w:ascii="PT Astra Serif" w:eastAsiaTheme="minorEastAsia" w:hAnsi="PT Astra Serif"/>
          <w:sz w:val="28"/>
          <w:szCs w:val="24"/>
          <w:lang w:eastAsia="ru-RU"/>
        </w:rPr>
        <w:t xml:space="preserve">Переселение граждан планируется в 2021 году. </w:t>
      </w:r>
    </w:p>
    <w:p w:rsidR="00011A9A" w:rsidRPr="00011A9A" w:rsidRDefault="00011A9A" w:rsidP="00011A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4"/>
          <w:lang w:eastAsia="ru-RU"/>
        </w:rPr>
      </w:pPr>
    </w:p>
    <w:p w:rsidR="00011A9A" w:rsidRPr="00011A9A" w:rsidRDefault="00011A9A" w:rsidP="00011A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4"/>
          <w:lang w:eastAsia="ru-RU"/>
        </w:rPr>
      </w:pPr>
      <w:r w:rsidRPr="00011A9A">
        <w:rPr>
          <w:rFonts w:ascii="PT Astra Serif" w:hAnsi="PT Astra Serif"/>
          <w:sz w:val="28"/>
          <w:szCs w:val="24"/>
          <w:lang w:eastAsia="ru-RU"/>
        </w:rPr>
        <w:t xml:space="preserve">Итоги реализации муниципальной адресной программы по итогам               </w:t>
      </w:r>
      <w:r w:rsidRPr="00011A9A">
        <w:rPr>
          <w:rFonts w:ascii="Times New Roman" w:hAnsi="Times New Roman"/>
          <w:sz w:val="28"/>
          <w:szCs w:val="28"/>
          <w:lang w:eastAsia="ru-RU"/>
        </w:rPr>
        <w:t xml:space="preserve">I квартала </w:t>
      </w:r>
      <w:r w:rsidRPr="00011A9A">
        <w:rPr>
          <w:rFonts w:ascii="PT Astra Serif" w:hAnsi="PT Astra Serif"/>
          <w:sz w:val="28"/>
          <w:szCs w:val="24"/>
          <w:lang w:eastAsia="ru-RU"/>
        </w:rPr>
        <w:t>2020 года признаются положительными, программа рекомендуется к дальнейшей реализации.</w:t>
      </w:r>
    </w:p>
    <w:p w:rsidR="00011A9A" w:rsidRPr="00011A9A" w:rsidRDefault="00011A9A" w:rsidP="00D073F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F3128" w:rsidRPr="00BF3128" w:rsidRDefault="00BF3128" w:rsidP="00BF31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  <w:lang w:eastAsia="ru-RU"/>
        </w:rPr>
      </w:pPr>
      <w:r w:rsidRPr="00BF3128">
        <w:rPr>
          <w:rFonts w:ascii="PT Astra Serif" w:hAnsi="PT Astra Serif"/>
          <w:sz w:val="28"/>
          <w:szCs w:val="28"/>
          <w:lang w:eastAsia="ru-RU"/>
        </w:rPr>
        <w:t>Итоги реализации муниципальных программ за 2019 год признаются положительными, программы рекомендуется к дальнейшей реализации.</w:t>
      </w:r>
    </w:p>
    <w:p w:rsidR="00825118" w:rsidRDefault="00825118" w:rsidP="000075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1B5F" w:rsidRDefault="00071B5F" w:rsidP="000075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00755C" w:rsidTr="00D073F1">
        <w:tc>
          <w:tcPr>
            <w:tcW w:w="5495" w:type="dxa"/>
          </w:tcPr>
          <w:p w:rsidR="0000755C" w:rsidRPr="00D073F1" w:rsidRDefault="0000755C" w:rsidP="0000755C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073F1">
              <w:rPr>
                <w:rFonts w:ascii="PT Astra Serif" w:hAnsi="PT Astra Serif" w:cs="Times New Roman"/>
                <w:sz w:val="28"/>
                <w:szCs w:val="28"/>
              </w:rPr>
              <w:t>Начальник отдела</w:t>
            </w:r>
          </w:p>
          <w:p w:rsidR="0000755C" w:rsidRPr="00D073F1" w:rsidRDefault="0000755C" w:rsidP="0000755C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073F1">
              <w:rPr>
                <w:rFonts w:ascii="PT Astra Serif" w:hAnsi="PT Astra Serif" w:cs="Times New Roman"/>
                <w:sz w:val="28"/>
                <w:szCs w:val="28"/>
              </w:rPr>
              <w:t>экономического развития,</w:t>
            </w:r>
          </w:p>
          <w:p w:rsidR="0000755C" w:rsidRPr="00D073F1" w:rsidRDefault="0000755C" w:rsidP="0000755C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073F1">
              <w:rPr>
                <w:rFonts w:ascii="PT Astra Serif" w:hAnsi="PT Astra Serif" w:cs="Times New Roman"/>
                <w:sz w:val="28"/>
                <w:szCs w:val="28"/>
              </w:rPr>
              <w:t>предпринимательства и сельского</w:t>
            </w:r>
          </w:p>
          <w:p w:rsidR="0000755C" w:rsidRPr="00D073F1" w:rsidRDefault="0000755C" w:rsidP="0000755C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073F1">
              <w:rPr>
                <w:rFonts w:ascii="PT Astra Serif" w:hAnsi="PT Astra Serif" w:cs="Times New Roman"/>
                <w:sz w:val="28"/>
                <w:szCs w:val="28"/>
              </w:rPr>
              <w:t>хозяйства</w:t>
            </w:r>
          </w:p>
        </w:tc>
        <w:tc>
          <w:tcPr>
            <w:tcW w:w="4076" w:type="dxa"/>
          </w:tcPr>
          <w:p w:rsidR="0000755C" w:rsidRPr="00D073F1" w:rsidRDefault="0000755C" w:rsidP="0000755C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00755C" w:rsidRPr="00D073F1" w:rsidRDefault="0000755C" w:rsidP="0000755C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00755C" w:rsidRPr="00D073F1" w:rsidRDefault="0000755C" w:rsidP="0000755C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00755C" w:rsidRPr="00D073F1" w:rsidRDefault="0000755C" w:rsidP="0000755C">
            <w:pPr>
              <w:pStyle w:val="ConsPlusNormal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D073F1">
              <w:rPr>
                <w:rFonts w:ascii="PT Astra Serif" w:hAnsi="PT Astra Serif" w:cs="Times New Roman"/>
                <w:sz w:val="28"/>
                <w:szCs w:val="28"/>
              </w:rPr>
              <w:t>Т.А. Светикова</w:t>
            </w:r>
          </w:p>
        </w:tc>
      </w:tr>
    </w:tbl>
    <w:p w:rsidR="00D719E4" w:rsidRDefault="00D719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D719E4" w:rsidSect="005B5738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4F8" w:rsidRDefault="004304F8" w:rsidP="00E330C4">
      <w:pPr>
        <w:spacing w:after="0" w:line="240" w:lineRule="auto"/>
      </w:pPr>
      <w:r>
        <w:separator/>
      </w:r>
    </w:p>
  </w:endnote>
  <w:endnote w:type="continuationSeparator" w:id="0">
    <w:p w:rsidR="004304F8" w:rsidRDefault="004304F8" w:rsidP="00E33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4F8" w:rsidRDefault="004304F8" w:rsidP="00E330C4">
      <w:pPr>
        <w:spacing w:after="0" w:line="240" w:lineRule="auto"/>
      </w:pPr>
      <w:r>
        <w:separator/>
      </w:r>
    </w:p>
  </w:footnote>
  <w:footnote w:type="continuationSeparator" w:id="0">
    <w:p w:rsidR="004304F8" w:rsidRDefault="004304F8" w:rsidP="00E33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39454"/>
      <w:docPartObj>
        <w:docPartGallery w:val="Page Numbers (Top of Page)"/>
        <w:docPartUnique/>
      </w:docPartObj>
    </w:sdtPr>
    <w:sdtContent>
      <w:p w:rsidR="00882E5F" w:rsidRDefault="00882E5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6FEF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:rsidR="00882E5F" w:rsidRDefault="00882E5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D536B"/>
    <w:multiLevelType w:val="hybridMultilevel"/>
    <w:tmpl w:val="F93AB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6F5"/>
    <w:rsid w:val="0000755C"/>
    <w:rsid w:val="00011A9A"/>
    <w:rsid w:val="00054B27"/>
    <w:rsid w:val="00071B5F"/>
    <w:rsid w:val="00076FEF"/>
    <w:rsid w:val="000B2DAC"/>
    <w:rsid w:val="000B48DF"/>
    <w:rsid w:val="001422AC"/>
    <w:rsid w:val="001A1287"/>
    <w:rsid w:val="001A2982"/>
    <w:rsid w:val="001C3F41"/>
    <w:rsid w:val="001E3970"/>
    <w:rsid w:val="0020292F"/>
    <w:rsid w:val="00203D78"/>
    <w:rsid w:val="00206967"/>
    <w:rsid w:val="00220744"/>
    <w:rsid w:val="00225F31"/>
    <w:rsid w:val="00231246"/>
    <w:rsid w:val="00236375"/>
    <w:rsid w:val="0025315C"/>
    <w:rsid w:val="00253D46"/>
    <w:rsid w:val="002549A1"/>
    <w:rsid w:val="002B6EF8"/>
    <w:rsid w:val="002D4579"/>
    <w:rsid w:val="00330F48"/>
    <w:rsid w:val="00351D52"/>
    <w:rsid w:val="00357BD8"/>
    <w:rsid w:val="0038246C"/>
    <w:rsid w:val="003943A9"/>
    <w:rsid w:val="003963A6"/>
    <w:rsid w:val="003C534C"/>
    <w:rsid w:val="003F0E2F"/>
    <w:rsid w:val="00410019"/>
    <w:rsid w:val="00412FEE"/>
    <w:rsid w:val="004304F8"/>
    <w:rsid w:val="0049330F"/>
    <w:rsid w:val="004C452B"/>
    <w:rsid w:val="004D771B"/>
    <w:rsid w:val="00502FE4"/>
    <w:rsid w:val="00506679"/>
    <w:rsid w:val="005105DE"/>
    <w:rsid w:val="005228F9"/>
    <w:rsid w:val="005B5738"/>
    <w:rsid w:val="00615097"/>
    <w:rsid w:val="006303A9"/>
    <w:rsid w:val="0063137B"/>
    <w:rsid w:val="00652639"/>
    <w:rsid w:val="00653DAC"/>
    <w:rsid w:val="0065513C"/>
    <w:rsid w:val="006D45DB"/>
    <w:rsid w:val="007343A6"/>
    <w:rsid w:val="00765B07"/>
    <w:rsid w:val="0078561D"/>
    <w:rsid w:val="007C15E4"/>
    <w:rsid w:val="00804695"/>
    <w:rsid w:val="00814660"/>
    <w:rsid w:val="00825118"/>
    <w:rsid w:val="00882E5F"/>
    <w:rsid w:val="008B4133"/>
    <w:rsid w:val="008C03A9"/>
    <w:rsid w:val="008E37EE"/>
    <w:rsid w:val="008F1F2C"/>
    <w:rsid w:val="008F1FCB"/>
    <w:rsid w:val="0090291D"/>
    <w:rsid w:val="00935AE1"/>
    <w:rsid w:val="009576F5"/>
    <w:rsid w:val="009914AA"/>
    <w:rsid w:val="009D58CE"/>
    <w:rsid w:val="009F57D8"/>
    <w:rsid w:val="00A008D5"/>
    <w:rsid w:val="00A035B5"/>
    <w:rsid w:val="00A06220"/>
    <w:rsid w:val="00A1202E"/>
    <w:rsid w:val="00A141DF"/>
    <w:rsid w:val="00A60BD4"/>
    <w:rsid w:val="00A8292C"/>
    <w:rsid w:val="00AC72FD"/>
    <w:rsid w:val="00B02EF1"/>
    <w:rsid w:val="00B27837"/>
    <w:rsid w:val="00BC50FD"/>
    <w:rsid w:val="00BF3128"/>
    <w:rsid w:val="00BF3EBF"/>
    <w:rsid w:val="00C17A02"/>
    <w:rsid w:val="00C551E2"/>
    <w:rsid w:val="00C742DD"/>
    <w:rsid w:val="00C752C3"/>
    <w:rsid w:val="00C94EE4"/>
    <w:rsid w:val="00CF1D29"/>
    <w:rsid w:val="00CF75DE"/>
    <w:rsid w:val="00D073F1"/>
    <w:rsid w:val="00D719E4"/>
    <w:rsid w:val="00D9198D"/>
    <w:rsid w:val="00DC401B"/>
    <w:rsid w:val="00E330C4"/>
    <w:rsid w:val="00E400D0"/>
    <w:rsid w:val="00E97594"/>
    <w:rsid w:val="00EA1609"/>
    <w:rsid w:val="00EA54CA"/>
    <w:rsid w:val="00EB5CE2"/>
    <w:rsid w:val="00ED0A42"/>
    <w:rsid w:val="00F14DCC"/>
    <w:rsid w:val="00F43F06"/>
    <w:rsid w:val="00F45674"/>
    <w:rsid w:val="00FC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F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E330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nhideWhenUsed/>
    <w:rsid w:val="00E330C4"/>
    <w:rPr>
      <w:color w:val="0000FF"/>
      <w:u w:val="single"/>
    </w:rPr>
  </w:style>
  <w:style w:type="paragraph" w:customStyle="1" w:styleId="ConsPlusCell">
    <w:name w:val="ConsPlusCell"/>
    <w:qFormat/>
    <w:rsid w:val="00E330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E330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33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30C4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E33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30C4"/>
    <w:rPr>
      <w:rFonts w:ascii="Calibri" w:eastAsia="Times New Roman" w:hAnsi="Calibri" w:cs="Times New Roman"/>
    </w:rPr>
  </w:style>
  <w:style w:type="paragraph" w:styleId="a9">
    <w:name w:val="Normal (Web)"/>
    <w:basedOn w:val="a"/>
    <w:rsid w:val="00F14DCC"/>
    <w:pPr>
      <w:spacing w:before="75" w:after="100" w:afterAutospacing="1" w:line="240" w:lineRule="auto"/>
      <w:ind w:left="300" w:right="15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5263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1422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615097"/>
    <w:pPr>
      <w:spacing w:after="0" w:line="240" w:lineRule="auto"/>
    </w:pPr>
  </w:style>
  <w:style w:type="character" w:customStyle="1" w:styleId="2">
    <w:name w:val="Основной текст2"/>
    <w:basedOn w:val="a0"/>
    <w:rsid w:val="002B6E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table" w:customStyle="1" w:styleId="1">
    <w:name w:val="Сетка таблицы1"/>
    <w:basedOn w:val="a1"/>
    <w:next w:val="a3"/>
    <w:uiPriority w:val="59"/>
    <w:rsid w:val="00A062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">
    <w:name w:val="Сетка таблицы2"/>
    <w:basedOn w:val="a1"/>
    <w:next w:val="a3"/>
    <w:uiPriority w:val="59"/>
    <w:rsid w:val="008046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3"/>
    <w:uiPriority w:val="59"/>
    <w:rsid w:val="0080469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3"/>
    <w:uiPriority w:val="59"/>
    <w:rsid w:val="00357B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">
    <w:name w:val="Сетка таблицы8"/>
    <w:basedOn w:val="a1"/>
    <w:next w:val="a3"/>
    <w:uiPriority w:val="59"/>
    <w:rsid w:val="00F45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F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E330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nhideWhenUsed/>
    <w:rsid w:val="00E330C4"/>
    <w:rPr>
      <w:color w:val="0000FF"/>
      <w:u w:val="single"/>
    </w:rPr>
  </w:style>
  <w:style w:type="paragraph" w:customStyle="1" w:styleId="ConsPlusCell">
    <w:name w:val="ConsPlusCell"/>
    <w:qFormat/>
    <w:rsid w:val="00E330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E330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33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30C4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E33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30C4"/>
    <w:rPr>
      <w:rFonts w:ascii="Calibri" w:eastAsia="Times New Roman" w:hAnsi="Calibri" w:cs="Times New Roman"/>
    </w:rPr>
  </w:style>
  <w:style w:type="paragraph" w:styleId="a9">
    <w:name w:val="Normal (Web)"/>
    <w:basedOn w:val="a"/>
    <w:rsid w:val="00F14DCC"/>
    <w:pPr>
      <w:spacing w:before="75" w:after="100" w:afterAutospacing="1" w:line="240" w:lineRule="auto"/>
      <w:ind w:left="300" w:right="15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5263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1422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615097"/>
    <w:pPr>
      <w:spacing w:after="0" w:line="240" w:lineRule="auto"/>
    </w:pPr>
  </w:style>
  <w:style w:type="character" w:customStyle="1" w:styleId="2">
    <w:name w:val="Основной текст2"/>
    <w:basedOn w:val="a0"/>
    <w:rsid w:val="002B6E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table" w:customStyle="1" w:styleId="1">
    <w:name w:val="Сетка таблицы1"/>
    <w:basedOn w:val="a1"/>
    <w:next w:val="a3"/>
    <w:uiPriority w:val="59"/>
    <w:rsid w:val="00A062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">
    <w:name w:val="Сетка таблицы2"/>
    <w:basedOn w:val="a1"/>
    <w:next w:val="a3"/>
    <w:uiPriority w:val="59"/>
    <w:rsid w:val="008046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3"/>
    <w:uiPriority w:val="59"/>
    <w:rsid w:val="0080469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3"/>
    <w:uiPriority w:val="59"/>
    <w:rsid w:val="00357B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">
    <w:name w:val="Сетка таблицы8"/>
    <w:basedOn w:val="a1"/>
    <w:next w:val="a3"/>
    <w:uiPriority w:val="59"/>
    <w:rsid w:val="00F45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3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Z:\K28-02_&#1057;&#1074;&#1077;&#1090;&#1080;&#1082;&#1086;&#1074;&#1072;\&#1087;&#1086;&#1089;&#1090;%20&#1101;&#1082;&#1086;&#1085;&#1086;&#1084;&#1080;&#1082;&#1072;\&#8470;%202518%20&#1086;&#1090;%2024.12.2013%20&#1057;&#1074;&#1077;&#1090;&#1080;&#1082;&#1086;&#1074;&#1072;.docx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D:&#1052;&#1054;&#1048;%20&#1044;&#1054;&#1050;&#1059;&#1052;&#1045;&#1053;&#1058;&#1067;&#1040;&#1044;&#1052;&#1048;&#1053;&#1048;&#1057;&#1058;&#1056;&#1040;&#1062;&#1048;&#1071;&#1040;&#1044;&#1052;&#1048;&#1053;&#1048;&#1057;&#1058;&#1056;&#1040;&#1062;&#1048;&#1071;%20&#1069;&#1050;&#1054;&#1053;&#1054;&#1052;&#1048;&#1050;&#1040;&#1057;&#1074;&#1077;&#1090;&#1080;&#1082;&#1086;&#1074;&#1072;%20&#8470;%202518%20&#1086;&#1090;%2024.12.2013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Z:\K28-02_&#1057;&#1074;&#1077;&#1090;&#1080;&#1082;&#1086;&#1074;&#1072;\&#1087;&#1086;&#1089;&#1090;%20&#1101;&#1082;&#1086;&#1085;&#1086;&#1084;&#1080;&#1082;&#1072;\&#8470;%202518%20&#1086;&#1090;%2024.12.2013%20&#1057;&#1074;&#1077;&#1090;&#1080;&#1082;&#1086;&#1074;&#1072;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Z:\K28-02_&#1057;&#1074;&#1077;&#1090;&#1080;&#1082;&#1086;&#1074;&#1072;\&#1087;&#1086;&#1089;&#1090;%20&#1101;&#1082;&#1086;&#1085;&#1086;&#1084;&#1080;&#1082;&#1072;\&#8470;%202518%20&#1086;&#1090;%2024.12.2013%20&#1057;&#1074;&#1077;&#1090;&#1080;&#1082;&#1086;&#1074;&#1072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Z:\K28-02_&#1057;&#1074;&#1077;&#1090;&#1080;&#1082;&#1086;&#1074;&#1072;\&#1087;&#1086;&#1089;&#1090;%20&#1101;&#1082;&#1086;&#1085;&#1086;&#1084;&#1080;&#1082;&#1072;\&#8470;%202518%20&#1086;&#1090;%2024.12.2013%20&#1057;&#1074;&#1077;&#1090;&#1080;&#1082;&#1086;&#1074;&#1072;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42</Pages>
  <Words>7622</Words>
  <Characters>43446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Vorogushina</dc:creator>
  <cp:lastModifiedBy>Назарова Елена Геннадьевна</cp:lastModifiedBy>
  <cp:revision>1</cp:revision>
  <cp:lastPrinted>2019-05-21T12:01:00Z</cp:lastPrinted>
  <dcterms:created xsi:type="dcterms:W3CDTF">2019-04-18T05:38:00Z</dcterms:created>
  <dcterms:modified xsi:type="dcterms:W3CDTF">2020-08-11T08:36:00Z</dcterms:modified>
</cp:coreProperties>
</file>